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A98" w:rsidRPr="007875F3" w:rsidRDefault="00433ADA" w:rsidP="00F504E0">
      <w:pPr>
        <w:spacing w:after="0"/>
        <w:jc w:val="both"/>
        <w:rPr>
          <w:rFonts w:ascii="Times New Roman" w:hAnsi="Times New Roman" w:cs="Times New Roman"/>
          <w:b/>
          <w:caps/>
          <w:sz w:val="32"/>
          <w:szCs w:val="32"/>
        </w:rPr>
      </w:pPr>
      <w:r>
        <w:rPr>
          <w:rFonts w:ascii="Times New Roman" w:hAnsi="Times New Roman" w:cs="Times New Roman"/>
          <w:b/>
          <w:sz w:val="32"/>
          <w:szCs w:val="32"/>
        </w:rPr>
        <w:t>M</w:t>
      </w:r>
      <w:r w:rsidR="00786ED0" w:rsidRPr="007875F3">
        <w:rPr>
          <w:rFonts w:ascii="Times New Roman" w:hAnsi="Times New Roman" w:cs="Times New Roman"/>
          <w:b/>
          <w:sz w:val="32"/>
          <w:szCs w:val="32"/>
        </w:rPr>
        <w:t>odeling of adipose/blood partition coefficient for environmental chemicals</w:t>
      </w:r>
    </w:p>
    <w:p w:rsidR="007F2907" w:rsidRDefault="007F2907" w:rsidP="00F504E0">
      <w:pPr>
        <w:spacing w:after="0" w:line="240" w:lineRule="auto"/>
        <w:jc w:val="both"/>
        <w:rPr>
          <w:rFonts w:ascii="Times New Roman" w:hAnsi="Times New Roman" w:cs="Times New Roman"/>
          <w:b/>
        </w:rPr>
      </w:pPr>
    </w:p>
    <w:p w:rsidR="00A3641D" w:rsidRDefault="00A3641D" w:rsidP="00F504E0">
      <w:pPr>
        <w:spacing w:after="0" w:line="240" w:lineRule="auto"/>
        <w:jc w:val="both"/>
        <w:rPr>
          <w:rFonts w:ascii="Times New Roman" w:hAnsi="Times New Roman" w:cs="Times New Roman"/>
          <w:b/>
        </w:rPr>
      </w:pPr>
    </w:p>
    <w:p w:rsidR="00A82A15" w:rsidRDefault="002C56DD" w:rsidP="00F504E0">
      <w:pPr>
        <w:spacing w:after="0" w:line="360" w:lineRule="auto"/>
        <w:jc w:val="both"/>
        <w:rPr>
          <w:rFonts w:ascii="Times New Roman" w:hAnsi="Times New Roman" w:cs="Times New Roman"/>
          <w:b/>
        </w:rPr>
      </w:pPr>
      <w:r w:rsidRPr="002C56DD">
        <w:rPr>
          <w:rFonts w:ascii="Times New Roman" w:hAnsi="Times New Roman" w:cs="Times New Roman"/>
          <w:b/>
        </w:rPr>
        <w:t>K.C. Papadaki</w:t>
      </w:r>
      <w:r w:rsidRPr="002C56DD">
        <w:rPr>
          <w:rFonts w:ascii="Times New Roman" w:hAnsi="Times New Roman" w:cs="Times New Roman"/>
          <w:b/>
          <w:vertAlign w:val="superscript"/>
        </w:rPr>
        <w:t>1</w:t>
      </w:r>
      <w:r w:rsidRPr="002C56DD">
        <w:rPr>
          <w:rFonts w:ascii="Times New Roman" w:hAnsi="Times New Roman" w:cs="Times New Roman"/>
          <w:b/>
        </w:rPr>
        <w:t>, S.P. Karakitsios</w:t>
      </w:r>
      <w:r w:rsidRPr="002C56DD">
        <w:rPr>
          <w:rFonts w:ascii="Times New Roman" w:hAnsi="Times New Roman" w:cs="Times New Roman"/>
          <w:b/>
          <w:vertAlign w:val="superscript"/>
        </w:rPr>
        <w:t>1,2,3</w:t>
      </w:r>
      <w:r w:rsidRPr="002C56DD">
        <w:rPr>
          <w:rFonts w:ascii="Times New Roman" w:hAnsi="Times New Roman" w:cs="Times New Roman"/>
          <w:b/>
        </w:rPr>
        <w:t>, D.A. Sarigiannis</w:t>
      </w:r>
      <w:r w:rsidRPr="002C56DD">
        <w:rPr>
          <w:rFonts w:ascii="Times New Roman" w:hAnsi="Times New Roman" w:cs="Times New Roman"/>
          <w:b/>
          <w:vertAlign w:val="superscript"/>
        </w:rPr>
        <w:t>1,2,3</w:t>
      </w:r>
    </w:p>
    <w:p w:rsidR="002C56DD" w:rsidRPr="002C56DD" w:rsidRDefault="002C56DD" w:rsidP="00F504E0">
      <w:pPr>
        <w:spacing w:after="0" w:line="36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vertAlign w:val="superscript"/>
          <w:lang w:val="en-GB"/>
        </w:rPr>
        <w:t>1</w:t>
      </w:r>
      <w:r w:rsidRPr="002C56DD">
        <w:rPr>
          <w:rFonts w:ascii="Times New Roman" w:hAnsi="Times New Roman" w:cs="Times New Roman"/>
          <w:iCs/>
          <w:sz w:val="18"/>
          <w:szCs w:val="18"/>
          <w:lang w:val="en-GB"/>
        </w:rPr>
        <w:t>Aristotle University of Thessaloniki, Department of Chemical Engineering, Environmental Engineering Laboratory, University Campus, Thessaloniki 54124, Greece</w:t>
      </w:r>
    </w:p>
    <w:p w:rsidR="002C56DD" w:rsidRPr="002C56DD" w:rsidRDefault="002C56DD" w:rsidP="00F504E0">
      <w:pPr>
        <w:spacing w:after="0" w:line="360" w:lineRule="auto"/>
        <w:jc w:val="both"/>
        <w:rPr>
          <w:rFonts w:ascii="Times New Roman" w:hAnsi="Times New Roman" w:cs="Times New Roman"/>
          <w:iCs/>
          <w:sz w:val="18"/>
          <w:szCs w:val="18"/>
          <w:vertAlign w:val="superscript"/>
          <w:lang w:val="en-GB"/>
        </w:rPr>
      </w:pPr>
      <w:r w:rsidRPr="002C56DD">
        <w:rPr>
          <w:rFonts w:ascii="Times New Roman" w:hAnsi="Times New Roman" w:cs="Times New Roman"/>
          <w:iCs/>
          <w:sz w:val="18"/>
          <w:szCs w:val="18"/>
          <w:vertAlign w:val="superscript"/>
          <w:lang w:val="en-GB"/>
        </w:rPr>
        <w:t xml:space="preserve">2 </w:t>
      </w:r>
      <w:r w:rsidRPr="002C56DD">
        <w:rPr>
          <w:rFonts w:ascii="Times New Roman" w:hAnsi="Times New Roman" w:cs="Times New Roman"/>
          <w:iCs/>
          <w:sz w:val="18"/>
          <w:szCs w:val="18"/>
          <w:lang w:val="en-GB"/>
        </w:rPr>
        <w:t>HERACLES Research Center on the Health and Exposome, Center for Interdisciplinary Research and Innovation, Balkan Center, Bldg. B, 10th km Thessaloniki-Thermi Road, 57001, Greece</w:t>
      </w:r>
    </w:p>
    <w:p w:rsidR="002C56DD" w:rsidRPr="002C56DD" w:rsidRDefault="002C56DD" w:rsidP="00F504E0">
      <w:pPr>
        <w:spacing w:after="0" w:line="36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vertAlign w:val="superscript"/>
          <w:lang w:val="en-GB"/>
        </w:rPr>
        <w:t xml:space="preserve">3 </w:t>
      </w:r>
      <w:r w:rsidRPr="002C56DD">
        <w:rPr>
          <w:rFonts w:ascii="Times New Roman" w:hAnsi="Times New Roman" w:cs="Times New Roman"/>
          <w:iCs/>
          <w:sz w:val="18"/>
          <w:szCs w:val="18"/>
          <w:lang w:val="en-GB"/>
        </w:rPr>
        <w:t>School for Advanced Study (IUSS), Piazza della Vittoria 15, Pavia 27100, Italy</w:t>
      </w:r>
    </w:p>
    <w:p w:rsidR="002C56DD" w:rsidRDefault="002C56DD" w:rsidP="00F504E0">
      <w:pPr>
        <w:spacing w:line="240" w:lineRule="auto"/>
        <w:jc w:val="both"/>
        <w:rPr>
          <w:rFonts w:ascii="Times New Roman" w:hAnsi="Times New Roman" w:cs="Times New Roman"/>
          <w:iCs/>
          <w:sz w:val="18"/>
          <w:szCs w:val="18"/>
          <w:vertAlign w:val="superscript"/>
          <w:lang w:val="en-GB"/>
        </w:rPr>
      </w:pPr>
    </w:p>
    <w:p w:rsidR="002C56DD" w:rsidRPr="002C56DD" w:rsidRDefault="002C56DD" w:rsidP="00F504E0">
      <w:pPr>
        <w:spacing w:line="240" w:lineRule="auto"/>
        <w:jc w:val="both"/>
        <w:rPr>
          <w:rFonts w:ascii="Times New Roman" w:hAnsi="Times New Roman" w:cs="Times New Roman"/>
          <w:b/>
          <w:iCs/>
          <w:sz w:val="18"/>
          <w:szCs w:val="18"/>
          <w:lang w:val="en-GB"/>
        </w:rPr>
      </w:pPr>
      <w:r w:rsidRPr="002C56DD">
        <w:rPr>
          <w:rFonts w:ascii="Times New Roman" w:hAnsi="Times New Roman" w:cs="Times New Roman"/>
          <w:b/>
          <w:iCs/>
          <w:sz w:val="18"/>
          <w:szCs w:val="18"/>
          <w:lang w:val="en-GB"/>
        </w:rPr>
        <w:t>*CORRESPONDING AUTHOR</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Prof. Dimosthenis Sarigiannis</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Director,</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Environmental Engineering Laboratory</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Department of Chemical Engineering</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Aristotle University of Thessaloniki</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University Campus, Bldg. D, Rm 201</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54124 Thessaloniki, Greece</w:t>
      </w:r>
    </w:p>
    <w:p w:rsidR="002C56DD" w:rsidRPr="002C56DD" w:rsidRDefault="002C56DD" w:rsidP="00F504E0">
      <w:pPr>
        <w:spacing w:line="240" w:lineRule="auto"/>
        <w:jc w:val="both"/>
        <w:rPr>
          <w:rFonts w:ascii="Times New Roman" w:hAnsi="Times New Roman" w:cs="Times New Roman"/>
          <w:iCs/>
          <w:sz w:val="18"/>
          <w:szCs w:val="18"/>
          <w:lang w:val="en-GB"/>
        </w:rPr>
      </w:pPr>
      <w:r w:rsidRPr="002C56DD">
        <w:rPr>
          <w:rFonts w:ascii="Times New Roman" w:hAnsi="Times New Roman" w:cs="Times New Roman"/>
          <w:iCs/>
          <w:sz w:val="18"/>
          <w:szCs w:val="18"/>
          <w:lang w:val="en-GB"/>
        </w:rPr>
        <w:t>tel. +30-2310-994562</w:t>
      </w:r>
    </w:p>
    <w:p w:rsidR="00A82A15" w:rsidRPr="002C56DD" w:rsidRDefault="002C56DD" w:rsidP="00F504E0">
      <w:pPr>
        <w:spacing w:line="240" w:lineRule="auto"/>
        <w:jc w:val="both"/>
        <w:rPr>
          <w:rFonts w:ascii="Times New Roman" w:hAnsi="Times New Roman" w:cs="Times New Roman"/>
          <w:b/>
          <w:caps/>
          <w:sz w:val="24"/>
          <w:szCs w:val="24"/>
        </w:rPr>
      </w:pPr>
      <w:r w:rsidRPr="002C56DD">
        <w:rPr>
          <w:rFonts w:ascii="Times New Roman" w:hAnsi="Times New Roman" w:cs="Times New Roman"/>
          <w:iCs/>
          <w:sz w:val="18"/>
          <w:szCs w:val="18"/>
          <w:lang w:val="en-GB"/>
        </w:rPr>
        <w:t>e-mail: denis@eng.auth.gr</w:t>
      </w:r>
    </w:p>
    <w:p w:rsidR="00135726" w:rsidRPr="007875F3" w:rsidRDefault="00135726"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86ED0" w:rsidRPr="007875F3" w:rsidRDefault="00786ED0" w:rsidP="00F504E0">
      <w:pPr>
        <w:spacing w:after="0" w:line="240" w:lineRule="auto"/>
        <w:jc w:val="both"/>
        <w:rPr>
          <w:rFonts w:ascii="Times New Roman" w:hAnsi="Times New Roman" w:cs="Times New Roman"/>
          <w:b/>
          <w:sz w:val="24"/>
          <w:szCs w:val="24"/>
        </w:rPr>
      </w:pPr>
      <w:r w:rsidRPr="007875F3">
        <w:rPr>
          <w:rFonts w:ascii="Times New Roman" w:hAnsi="Times New Roman" w:cs="Times New Roman"/>
          <w:b/>
          <w:sz w:val="24"/>
          <w:szCs w:val="24"/>
        </w:rPr>
        <w:lastRenderedPageBreak/>
        <w:t>Abstract</w:t>
      </w:r>
    </w:p>
    <w:p w:rsidR="00786ED0" w:rsidRPr="007875F3" w:rsidRDefault="00786ED0" w:rsidP="00F504E0">
      <w:pPr>
        <w:spacing w:after="0" w:line="240" w:lineRule="auto"/>
        <w:jc w:val="both"/>
        <w:rPr>
          <w:rFonts w:ascii="Times New Roman" w:hAnsi="Times New Roman" w:cs="Times New Roman"/>
          <w:sz w:val="24"/>
          <w:szCs w:val="24"/>
        </w:rPr>
      </w:pPr>
    </w:p>
    <w:p w:rsidR="00594375" w:rsidRPr="007875F3" w:rsidRDefault="00D439F8" w:rsidP="00F504E0">
      <w:pPr>
        <w:spacing w:line="360" w:lineRule="auto"/>
        <w:jc w:val="both"/>
        <w:rPr>
          <w:rFonts w:ascii="Times New Roman" w:hAnsi="Times New Roman" w:cs="Times New Roman"/>
          <w:sz w:val="24"/>
          <w:szCs w:val="24"/>
        </w:rPr>
      </w:pPr>
      <w:r w:rsidRPr="00D439F8">
        <w:rPr>
          <w:rFonts w:ascii="Times New Roman" w:hAnsi="Times New Roman" w:cs="Times New Roman"/>
          <w:sz w:val="24"/>
          <w:szCs w:val="24"/>
          <w:lang w:val="el-GR"/>
        </w:rPr>
        <w:t>Α</w:t>
      </w:r>
      <w:r w:rsidRPr="00D439F8">
        <w:rPr>
          <w:rFonts w:ascii="Times New Roman" w:hAnsi="Times New Roman" w:cs="Times New Roman"/>
          <w:sz w:val="24"/>
          <w:szCs w:val="24"/>
        </w:rPr>
        <w:t xml:space="preserve"> Quantitative Structure Activity Relationship (QSAR) model was developed in order to predict the adipose/blood partition coefficient of environmental chemical compounds. The first step of QSAR modeling was the collection of inputs. Input data included the experimental values of adipose/blood partition coefficient and two sets of molecular descriptors for 67 organic chemical compounds; a) the descriptors from Linear Free Energy Relationship (LFER) and b) the PaDEL descriptors. The datasets were randomly split to training and prediction set and were analysed using two statistical methods; Genetic Algorithm based Multiple Linear Regression (GA-MLR) and Artificial Neural Networks (ANN). The models with LFER and PaDEL descriptors, coupled with ANN, produced satisfying performance results. The fitting performance (R2) of the models, using LFER and PaDEL descriptors, was 0.94 and 0.96, respectively. The Applicability Domain (AD) of the models was assessed and then the models were applied to a large number of chemical compounds with unknown values of adipose/blood partition coefficient. In conclusion, the proposed models were checked for fitting, validity and applicability. It was demonstrated that they are stable, reliable and capable to predict the values of adipose/blood partition coefficient of “data poor” chemical compounds that fall within the applicability domain</w:t>
      </w:r>
      <w:r w:rsidR="007E1916" w:rsidRPr="007875F3">
        <w:rPr>
          <w:rFonts w:ascii="Times New Roman" w:hAnsi="Times New Roman" w:cs="Times New Roman"/>
          <w:sz w:val="24"/>
          <w:szCs w:val="24"/>
        </w:rPr>
        <w:t>.</w:t>
      </w:r>
    </w:p>
    <w:p w:rsidR="00594375" w:rsidRPr="007875F3" w:rsidRDefault="00594375" w:rsidP="00F504E0">
      <w:pPr>
        <w:spacing w:after="0" w:line="240" w:lineRule="auto"/>
        <w:jc w:val="both"/>
        <w:rPr>
          <w:rFonts w:ascii="Times New Roman" w:hAnsi="Times New Roman" w:cs="Times New Roman"/>
          <w:sz w:val="24"/>
          <w:szCs w:val="24"/>
        </w:rPr>
      </w:pPr>
    </w:p>
    <w:p w:rsidR="00DA5B84" w:rsidRPr="007875F3" w:rsidRDefault="00DA5B84" w:rsidP="00F504E0">
      <w:pPr>
        <w:spacing w:after="0" w:line="240" w:lineRule="auto"/>
        <w:jc w:val="both"/>
        <w:rPr>
          <w:rFonts w:ascii="Times New Roman" w:hAnsi="Times New Roman" w:cs="Times New Roman"/>
          <w:sz w:val="24"/>
          <w:szCs w:val="24"/>
        </w:rPr>
      </w:pPr>
    </w:p>
    <w:p w:rsidR="00786ED0" w:rsidRPr="007875F3" w:rsidRDefault="00E56ACB" w:rsidP="00F504E0">
      <w:pPr>
        <w:spacing w:after="0" w:line="360" w:lineRule="auto"/>
        <w:jc w:val="both"/>
        <w:rPr>
          <w:rFonts w:ascii="Times New Roman" w:hAnsi="Times New Roman" w:cs="Times New Roman"/>
          <w:b/>
          <w:sz w:val="24"/>
          <w:szCs w:val="24"/>
        </w:rPr>
      </w:pPr>
      <w:r w:rsidRPr="007875F3">
        <w:rPr>
          <w:rFonts w:ascii="Times New Roman" w:hAnsi="Times New Roman" w:cs="Times New Roman"/>
          <w:b/>
          <w:sz w:val="24"/>
          <w:szCs w:val="24"/>
        </w:rPr>
        <w:t>Highlights</w:t>
      </w:r>
    </w:p>
    <w:p w:rsidR="00DD4F62" w:rsidRPr="007875F3" w:rsidRDefault="00D65C65" w:rsidP="00F504E0">
      <w:pPr>
        <w:pStyle w:val="a3"/>
        <w:numPr>
          <w:ilvl w:val="0"/>
          <w:numId w:val="1"/>
        </w:numPr>
        <w:spacing w:after="0"/>
        <w:rPr>
          <w:sz w:val="24"/>
          <w:szCs w:val="24"/>
        </w:rPr>
      </w:pPr>
      <w:r w:rsidRPr="007875F3">
        <w:rPr>
          <w:sz w:val="24"/>
          <w:szCs w:val="24"/>
        </w:rPr>
        <w:t xml:space="preserve">QSARs </w:t>
      </w:r>
      <w:r w:rsidR="005470EF" w:rsidRPr="007875F3">
        <w:rPr>
          <w:sz w:val="24"/>
          <w:szCs w:val="24"/>
        </w:rPr>
        <w:t xml:space="preserve">accurately </w:t>
      </w:r>
      <w:r w:rsidR="00DD4F62" w:rsidRPr="007875F3">
        <w:rPr>
          <w:sz w:val="24"/>
          <w:szCs w:val="24"/>
        </w:rPr>
        <w:t>predict adipose/blood partition coefficient for environmental chemicals</w:t>
      </w:r>
    </w:p>
    <w:p w:rsidR="00D65C65" w:rsidRPr="007875F3" w:rsidRDefault="005470EF" w:rsidP="00F504E0">
      <w:pPr>
        <w:pStyle w:val="a3"/>
        <w:numPr>
          <w:ilvl w:val="0"/>
          <w:numId w:val="1"/>
        </w:numPr>
        <w:spacing w:after="0"/>
        <w:rPr>
          <w:sz w:val="24"/>
          <w:szCs w:val="24"/>
        </w:rPr>
      </w:pPr>
      <w:r w:rsidRPr="007875F3">
        <w:rPr>
          <w:sz w:val="24"/>
          <w:szCs w:val="24"/>
        </w:rPr>
        <w:t>QSARs analysed by ANN outperform the ones analysed by MLR</w:t>
      </w:r>
    </w:p>
    <w:p w:rsidR="00D65C65" w:rsidRPr="007875F3" w:rsidRDefault="005470EF" w:rsidP="00F504E0">
      <w:pPr>
        <w:pStyle w:val="a3"/>
        <w:numPr>
          <w:ilvl w:val="0"/>
          <w:numId w:val="1"/>
        </w:numPr>
        <w:spacing w:after="0"/>
        <w:rPr>
          <w:sz w:val="24"/>
          <w:szCs w:val="24"/>
        </w:rPr>
      </w:pPr>
      <w:r w:rsidRPr="007875F3">
        <w:rPr>
          <w:sz w:val="24"/>
          <w:szCs w:val="24"/>
        </w:rPr>
        <w:t>QSARs</w:t>
      </w:r>
      <w:r w:rsidRPr="007875F3">
        <w:rPr>
          <w:sz w:val="24"/>
        </w:rPr>
        <w:t>fill the data gaps of “data poor” chemicals</w:t>
      </w:r>
      <w:r w:rsidRPr="007875F3">
        <w:rPr>
          <w:sz w:val="24"/>
          <w:szCs w:val="24"/>
        </w:rPr>
        <w:t xml:space="preserve"> inside applicability domain</w:t>
      </w:r>
    </w:p>
    <w:p w:rsidR="0017215A" w:rsidRPr="007875F3" w:rsidRDefault="0017215A" w:rsidP="00F504E0">
      <w:pPr>
        <w:spacing w:after="0" w:line="360" w:lineRule="auto"/>
        <w:jc w:val="both"/>
        <w:rPr>
          <w:rFonts w:ascii="Times New Roman" w:hAnsi="Times New Roman" w:cs="Times New Roman"/>
          <w:b/>
          <w:sz w:val="24"/>
          <w:szCs w:val="24"/>
          <w:u w:val="single"/>
        </w:rPr>
      </w:pPr>
    </w:p>
    <w:p w:rsidR="00352F4E" w:rsidRDefault="00786ED0" w:rsidP="00F504E0">
      <w:pPr>
        <w:spacing w:after="0" w:line="360" w:lineRule="auto"/>
        <w:jc w:val="both"/>
        <w:rPr>
          <w:rFonts w:ascii="Times New Roman" w:hAnsi="Times New Roman" w:cs="Times New Roman"/>
          <w:sz w:val="24"/>
          <w:szCs w:val="24"/>
        </w:rPr>
      </w:pPr>
      <w:r w:rsidRPr="007875F3">
        <w:rPr>
          <w:rFonts w:ascii="Times New Roman" w:hAnsi="Times New Roman" w:cs="Times New Roman"/>
          <w:b/>
          <w:sz w:val="24"/>
          <w:szCs w:val="24"/>
        </w:rPr>
        <w:t xml:space="preserve">Keywords: </w:t>
      </w:r>
      <w:r w:rsidRPr="007875F3">
        <w:rPr>
          <w:rFonts w:ascii="Times New Roman" w:hAnsi="Times New Roman" w:cs="Times New Roman"/>
          <w:sz w:val="24"/>
          <w:szCs w:val="24"/>
        </w:rPr>
        <w:t xml:space="preserve">QSARs, </w:t>
      </w:r>
      <w:r w:rsidR="00B1373D" w:rsidRPr="007875F3">
        <w:rPr>
          <w:rFonts w:ascii="Times New Roman" w:hAnsi="Times New Roman" w:cs="Times New Roman"/>
          <w:sz w:val="24"/>
          <w:szCs w:val="24"/>
        </w:rPr>
        <w:t>adipose/blood</w:t>
      </w:r>
      <w:r w:rsidRPr="007875F3">
        <w:rPr>
          <w:rFonts w:ascii="Times New Roman" w:hAnsi="Times New Roman" w:cs="Times New Roman"/>
          <w:sz w:val="24"/>
          <w:szCs w:val="24"/>
        </w:rPr>
        <w:t xml:space="preserve"> partition coefficie</w:t>
      </w:r>
      <w:r w:rsidR="008F0657">
        <w:rPr>
          <w:rFonts w:ascii="Times New Roman" w:hAnsi="Times New Roman" w:cs="Times New Roman"/>
          <w:sz w:val="24"/>
          <w:szCs w:val="24"/>
        </w:rPr>
        <w:t xml:space="preserve">nt, </w:t>
      </w:r>
      <w:r w:rsidR="008F0657" w:rsidRPr="007875F3">
        <w:rPr>
          <w:rFonts w:ascii="Times New Roman" w:hAnsi="Times New Roman" w:cs="Times New Roman"/>
          <w:sz w:val="24"/>
          <w:szCs w:val="24"/>
        </w:rPr>
        <w:t>Multiple Linear Regression</w:t>
      </w:r>
      <w:r w:rsidR="008F0657">
        <w:rPr>
          <w:rFonts w:ascii="Times New Roman" w:hAnsi="Times New Roman" w:cs="Times New Roman"/>
          <w:sz w:val="24"/>
          <w:szCs w:val="24"/>
        </w:rPr>
        <w:t>, Artificial Neural Networks</w:t>
      </w:r>
      <w:r w:rsidR="00E56ACB" w:rsidRPr="007875F3">
        <w:rPr>
          <w:rFonts w:ascii="Times New Roman" w:hAnsi="Times New Roman" w:cs="Times New Roman"/>
          <w:sz w:val="24"/>
          <w:szCs w:val="24"/>
        </w:rPr>
        <w:t xml:space="preserve">, </w:t>
      </w:r>
      <w:r w:rsidRPr="007875F3">
        <w:rPr>
          <w:rFonts w:ascii="Times New Roman" w:hAnsi="Times New Roman" w:cs="Times New Roman"/>
          <w:sz w:val="24"/>
          <w:szCs w:val="24"/>
        </w:rPr>
        <w:t>Linear Free Energy Relationship, PaDEL descriptors</w:t>
      </w:r>
    </w:p>
    <w:p w:rsidR="00DE6074" w:rsidRDefault="00DE6074" w:rsidP="00F504E0">
      <w:pPr>
        <w:spacing w:after="0" w:line="360" w:lineRule="auto"/>
        <w:jc w:val="both"/>
        <w:rPr>
          <w:rFonts w:ascii="Times New Roman" w:hAnsi="Times New Roman" w:cs="Times New Roman"/>
          <w:sz w:val="24"/>
          <w:szCs w:val="24"/>
        </w:rPr>
      </w:pPr>
    </w:p>
    <w:p w:rsidR="00DE6074" w:rsidRDefault="00DE6074" w:rsidP="00F504E0">
      <w:pPr>
        <w:spacing w:after="0" w:line="360" w:lineRule="auto"/>
        <w:jc w:val="both"/>
        <w:rPr>
          <w:rFonts w:ascii="Times New Roman" w:hAnsi="Times New Roman" w:cs="Times New Roman"/>
          <w:sz w:val="24"/>
          <w:szCs w:val="24"/>
        </w:rPr>
      </w:pPr>
    </w:p>
    <w:p w:rsidR="00DE6074" w:rsidRDefault="00DE6074" w:rsidP="00F504E0">
      <w:pPr>
        <w:spacing w:after="0" w:line="360" w:lineRule="auto"/>
        <w:jc w:val="both"/>
        <w:rPr>
          <w:rFonts w:ascii="Times New Roman" w:hAnsi="Times New Roman" w:cs="Times New Roman"/>
          <w:sz w:val="24"/>
          <w:szCs w:val="24"/>
        </w:rPr>
      </w:pPr>
    </w:p>
    <w:p w:rsidR="00DE6074" w:rsidRDefault="00DE6074" w:rsidP="00F504E0">
      <w:pPr>
        <w:spacing w:after="0" w:line="360" w:lineRule="auto"/>
        <w:jc w:val="both"/>
        <w:rPr>
          <w:rFonts w:ascii="Times New Roman" w:hAnsi="Times New Roman" w:cs="Times New Roman"/>
          <w:sz w:val="24"/>
          <w:szCs w:val="24"/>
        </w:rPr>
      </w:pPr>
    </w:p>
    <w:p w:rsidR="00DE6074" w:rsidRDefault="00DE6074" w:rsidP="00F504E0">
      <w:pPr>
        <w:spacing w:after="0" w:line="360" w:lineRule="auto"/>
        <w:jc w:val="both"/>
        <w:rPr>
          <w:rFonts w:ascii="Times New Roman" w:hAnsi="Times New Roman" w:cs="Times New Roman"/>
          <w:sz w:val="24"/>
          <w:szCs w:val="24"/>
        </w:rPr>
      </w:pPr>
    </w:p>
    <w:p w:rsidR="00DE6074" w:rsidRDefault="00DE6074" w:rsidP="00F504E0">
      <w:pPr>
        <w:spacing w:after="0" w:line="360" w:lineRule="auto"/>
        <w:jc w:val="both"/>
        <w:rPr>
          <w:rFonts w:ascii="Times New Roman" w:hAnsi="Times New Roman" w:cs="Times New Roman"/>
          <w:sz w:val="24"/>
          <w:szCs w:val="24"/>
        </w:rPr>
      </w:pPr>
    </w:p>
    <w:p w:rsidR="00786ED0" w:rsidRPr="007875F3" w:rsidRDefault="008F0657" w:rsidP="00F504E0">
      <w:pPr>
        <w:spacing w:after="0" w:line="360" w:lineRule="auto"/>
        <w:jc w:val="both"/>
        <w:rPr>
          <w:rFonts w:ascii="Times New Roman" w:hAnsi="Times New Roman" w:cs="Times New Roman"/>
          <w:sz w:val="24"/>
        </w:rPr>
      </w:pPr>
      <w:r>
        <w:rPr>
          <w:rFonts w:ascii="Times New Roman" w:hAnsi="Times New Roman" w:cs="Times New Roman"/>
          <w:b/>
          <w:sz w:val="24"/>
        </w:rPr>
        <w:t>Nomenclature</w:t>
      </w:r>
    </w:p>
    <w:p w:rsidR="00786ED0" w:rsidRPr="007875F3" w:rsidRDefault="00786ED0" w:rsidP="00F504E0">
      <w:pPr>
        <w:spacing w:after="0" w:line="240" w:lineRule="auto"/>
        <w:jc w:val="both"/>
        <w:rPr>
          <w:rFonts w:ascii="Times New Roman" w:hAnsi="Times New Roman" w:cs="Times New Roman"/>
          <w:b/>
          <w:highlight w:val="yellow"/>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
      <w:tblGrid>
        <w:gridCol w:w="1176"/>
        <w:gridCol w:w="8184"/>
      </w:tblGrid>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QSARs</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Quantitative Structure Activity Relationships</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PBTK</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Physiologically Based Toxicokinetic models</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ADME</w:t>
            </w:r>
            <w:r w:rsidR="00612772" w:rsidRPr="007875F3">
              <w:rPr>
                <w:rFonts w:ascii="Times New Roman" w:hAnsi="Times New Roman" w:cs="Times New Roman"/>
                <w:b/>
              </w:rPr>
              <w:t>T</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eastAsia="Calibri" w:hAnsi="Times New Roman" w:cs="Times New Roman"/>
              </w:rPr>
              <w:t>Absorpti</w:t>
            </w:r>
            <w:r w:rsidR="00612772" w:rsidRPr="007875F3">
              <w:rPr>
                <w:rFonts w:ascii="Times New Roman" w:eastAsia="Calibri" w:hAnsi="Times New Roman" w:cs="Times New Roman"/>
              </w:rPr>
              <w:t>on, Distribution, Metabolism,</w:t>
            </w:r>
            <w:r w:rsidRPr="007875F3">
              <w:rPr>
                <w:rFonts w:ascii="Times New Roman" w:eastAsia="Calibri" w:hAnsi="Times New Roman" w:cs="Times New Roman"/>
              </w:rPr>
              <w:t xml:space="preserve"> Excretion</w:t>
            </w:r>
            <w:r w:rsidR="008F0657">
              <w:rPr>
                <w:rFonts w:ascii="Times New Roman" w:eastAsia="Calibri" w:hAnsi="Times New Roman" w:cs="Times New Roman"/>
              </w:rPr>
              <w:t xml:space="preserve"> and</w:t>
            </w:r>
            <w:r w:rsidR="00612772" w:rsidRPr="007875F3">
              <w:rPr>
                <w:rFonts w:ascii="Times New Roman" w:eastAsia="Calibri" w:hAnsi="Times New Roman" w:cs="Times New Roman"/>
              </w:rPr>
              <w:t xml:space="preserve"> Toxicity</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ECHA</w:t>
            </w:r>
          </w:p>
        </w:tc>
        <w:tc>
          <w:tcPr>
            <w:tcW w:w="8184" w:type="dxa"/>
          </w:tcPr>
          <w:p w:rsidR="00E0678A" w:rsidRPr="007875F3" w:rsidRDefault="00E0678A" w:rsidP="00F504E0">
            <w:pPr>
              <w:jc w:val="both"/>
              <w:rPr>
                <w:rFonts w:ascii="Times New Roman" w:eastAsia="Calibri" w:hAnsi="Times New Roman" w:cs="Times New Roman"/>
              </w:rPr>
            </w:pPr>
            <w:r w:rsidRPr="007875F3">
              <w:rPr>
                <w:rFonts w:ascii="Times New Roman" w:eastAsia="Calibri" w:hAnsi="Times New Roman" w:cs="Times New Roman"/>
              </w:rPr>
              <w:t>European Chemicals Agency</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REACH</w:t>
            </w:r>
          </w:p>
        </w:tc>
        <w:tc>
          <w:tcPr>
            <w:tcW w:w="8184" w:type="dxa"/>
          </w:tcPr>
          <w:p w:rsidR="00E0678A" w:rsidRPr="007875F3" w:rsidRDefault="00E0678A" w:rsidP="00F504E0">
            <w:pPr>
              <w:jc w:val="both"/>
              <w:rPr>
                <w:rFonts w:ascii="Times New Roman" w:eastAsia="Calibri" w:hAnsi="Times New Roman" w:cs="Times New Roman"/>
              </w:rPr>
            </w:pPr>
            <w:r w:rsidRPr="007875F3">
              <w:rPr>
                <w:rFonts w:ascii="Times New Roman" w:eastAsia="Calibri" w:hAnsi="Times New Roman" w:cs="Times New Roman"/>
              </w:rPr>
              <w:t>Registration, Evaluation, Authorisation and Restriction of Chemicals</w:t>
            </w:r>
          </w:p>
        </w:tc>
      </w:tr>
      <w:tr w:rsidR="00457C0C" w:rsidRPr="007875F3" w:rsidTr="004A5183">
        <w:tc>
          <w:tcPr>
            <w:tcW w:w="1176" w:type="dxa"/>
          </w:tcPr>
          <w:p w:rsidR="00457C0C" w:rsidRPr="007875F3" w:rsidRDefault="00457C0C" w:rsidP="00F504E0">
            <w:pPr>
              <w:jc w:val="both"/>
              <w:rPr>
                <w:rFonts w:ascii="Times New Roman" w:hAnsi="Times New Roman" w:cs="Times New Roman"/>
                <w:b/>
              </w:rPr>
            </w:pPr>
            <w:r w:rsidRPr="007875F3">
              <w:rPr>
                <w:rFonts w:ascii="Times New Roman" w:hAnsi="Times New Roman" w:cs="Times New Roman"/>
                <w:b/>
              </w:rPr>
              <w:t>OECD</w:t>
            </w:r>
          </w:p>
        </w:tc>
        <w:tc>
          <w:tcPr>
            <w:tcW w:w="8184" w:type="dxa"/>
          </w:tcPr>
          <w:p w:rsidR="00457C0C" w:rsidRPr="007875F3" w:rsidRDefault="00457C0C" w:rsidP="00F504E0">
            <w:pPr>
              <w:jc w:val="both"/>
              <w:rPr>
                <w:rFonts w:ascii="Times New Roman" w:eastAsia="Calibri" w:hAnsi="Times New Roman" w:cs="Times New Roman"/>
              </w:rPr>
            </w:pPr>
            <w:r w:rsidRPr="007875F3">
              <w:rPr>
                <w:rFonts w:ascii="Times New Roman" w:eastAsia="Calibri" w:hAnsi="Times New Roman" w:cs="Times New Roman"/>
              </w:rPr>
              <w:t>Organisation for Economic Co-operation and Development</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LFER</w:t>
            </w:r>
          </w:p>
        </w:tc>
        <w:tc>
          <w:tcPr>
            <w:tcW w:w="8184" w:type="dxa"/>
          </w:tcPr>
          <w:p w:rsidR="00E0678A" w:rsidRPr="007875F3" w:rsidRDefault="00E0678A" w:rsidP="00F504E0">
            <w:pPr>
              <w:jc w:val="both"/>
              <w:rPr>
                <w:rFonts w:ascii="Times New Roman" w:eastAsia="Calibri" w:hAnsi="Times New Roman" w:cs="Times New Roman"/>
              </w:rPr>
            </w:pPr>
            <w:r w:rsidRPr="007875F3">
              <w:rPr>
                <w:rFonts w:ascii="Times New Roman" w:eastAsia="Calibri" w:hAnsi="Times New Roman" w:cs="Times New Roman"/>
              </w:rPr>
              <w:t>Linear Free Energy Relationship</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SP</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Biological property</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E</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Excess molar refractivity (cm</w:t>
            </w:r>
            <w:r w:rsidRPr="007875F3">
              <w:rPr>
                <w:rFonts w:ascii="Times New Roman" w:hAnsi="Times New Roman" w:cs="Times New Roman"/>
                <w:vertAlign w:val="superscript"/>
              </w:rPr>
              <w:t>3</w:t>
            </w:r>
            <w:r w:rsidRPr="007875F3">
              <w:rPr>
                <w:rFonts w:ascii="Times New Roman" w:hAnsi="Times New Roman" w:cs="Times New Roman"/>
              </w:rPr>
              <w:t>/mol/10)</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S</w:t>
            </w:r>
          </w:p>
        </w:tc>
        <w:tc>
          <w:tcPr>
            <w:tcW w:w="8184" w:type="dxa"/>
          </w:tcPr>
          <w:p w:rsidR="00E0678A" w:rsidRPr="007875F3" w:rsidRDefault="008F0657" w:rsidP="00F504E0">
            <w:pPr>
              <w:jc w:val="both"/>
              <w:rPr>
                <w:rFonts w:ascii="Times New Roman" w:hAnsi="Times New Roman" w:cs="Times New Roman"/>
              </w:rPr>
            </w:pPr>
            <w:r>
              <w:rPr>
                <w:rFonts w:ascii="Times New Roman" w:hAnsi="Times New Roman" w:cs="Times New Roman"/>
              </w:rPr>
              <w:t>Dipolarity/</w:t>
            </w:r>
            <w:r w:rsidR="00E0678A" w:rsidRPr="007875F3">
              <w:rPr>
                <w:rFonts w:ascii="Times New Roman" w:hAnsi="Times New Roman" w:cs="Times New Roman"/>
              </w:rPr>
              <w:t>polarizability</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A</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Effective or summation hydrogen bond acidity</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B</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Effective or summation hydrogen bond basicity</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V</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McGowan characteristic volume (cm</w:t>
            </w:r>
            <w:r w:rsidRPr="007875F3">
              <w:rPr>
                <w:rFonts w:ascii="Times New Roman" w:hAnsi="Times New Roman" w:cs="Times New Roman"/>
                <w:vertAlign w:val="superscript"/>
              </w:rPr>
              <w:t>3</w:t>
            </w:r>
            <w:r w:rsidRPr="007875F3">
              <w:rPr>
                <w:rFonts w:ascii="Times New Roman" w:hAnsi="Times New Roman" w:cs="Times New Roman"/>
              </w:rPr>
              <w:t>/mol/100)</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e</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 xml:space="preserve">Measure of the tendency of a chemical to interact with solute </w:t>
            </w:r>
            <w:r w:rsidRPr="007875F3">
              <w:rPr>
                <w:rFonts w:ascii="Times New Roman" w:hAnsi="Times New Roman" w:cs="Times New Roman"/>
                <w:lang w:val="el-GR"/>
              </w:rPr>
              <w:t>π</w:t>
            </w:r>
            <w:r w:rsidRPr="007875F3">
              <w:rPr>
                <w:rFonts w:ascii="Times New Roman" w:hAnsi="Times New Roman" w:cs="Times New Roman"/>
              </w:rPr>
              <w:t>- and n- electrons</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s</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Measure of the polarizability of a chemical</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a</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Measure of the hydrogen bond acidity of a chemical</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b</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Measure of the hydrogen bond basicity of a chemical</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v</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Measure of the lipophilicity of a chemical</w:t>
            </w:r>
          </w:p>
        </w:tc>
      </w:tr>
      <w:tr w:rsidR="003D484C" w:rsidRPr="007875F3" w:rsidTr="004A5183">
        <w:tc>
          <w:tcPr>
            <w:tcW w:w="1176" w:type="dxa"/>
          </w:tcPr>
          <w:p w:rsidR="003D484C" w:rsidRPr="007875F3" w:rsidRDefault="003D484C" w:rsidP="00F504E0">
            <w:pPr>
              <w:jc w:val="both"/>
              <w:rPr>
                <w:rFonts w:ascii="Times New Roman" w:hAnsi="Times New Roman" w:cs="Times New Roman"/>
                <w:b/>
              </w:rPr>
            </w:pPr>
            <w:r w:rsidRPr="007875F3">
              <w:rPr>
                <w:rFonts w:ascii="Times New Roman" w:hAnsi="Times New Roman" w:cs="Times New Roman"/>
                <w:b/>
              </w:rPr>
              <w:t>P</w:t>
            </w:r>
            <w:r w:rsidRPr="007875F3">
              <w:rPr>
                <w:rFonts w:ascii="Times New Roman" w:hAnsi="Times New Roman" w:cs="Times New Roman"/>
                <w:b/>
                <w:vertAlign w:val="subscript"/>
              </w:rPr>
              <w:t>adipose/blood</w:t>
            </w:r>
          </w:p>
        </w:tc>
        <w:tc>
          <w:tcPr>
            <w:tcW w:w="8184" w:type="dxa"/>
          </w:tcPr>
          <w:p w:rsidR="003D484C" w:rsidRPr="007875F3" w:rsidRDefault="00B1373D" w:rsidP="00F504E0">
            <w:pPr>
              <w:jc w:val="both"/>
              <w:rPr>
                <w:rFonts w:ascii="Times New Roman" w:hAnsi="Times New Roman" w:cs="Times New Roman"/>
              </w:rPr>
            </w:pPr>
            <w:r w:rsidRPr="007875F3">
              <w:rPr>
                <w:rFonts w:ascii="Times New Roman" w:hAnsi="Times New Roman" w:cs="Times New Roman"/>
              </w:rPr>
              <w:t>Adipose/</w:t>
            </w:r>
            <w:r w:rsidR="003D484C" w:rsidRPr="007875F3">
              <w:rPr>
                <w:rFonts w:ascii="Times New Roman" w:hAnsi="Times New Roman" w:cs="Times New Roman"/>
              </w:rPr>
              <w:t>blood partition coefficient</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PCA</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Principal Component Analysis</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PCs</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Principal Components</w:t>
            </w:r>
          </w:p>
        </w:tc>
      </w:tr>
      <w:tr w:rsidR="00994B33" w:rsidRPr="007875F3" w:rsidTr="00AC526C">
        <w:tc>
          <w:tcPr>
            <w:tcW w:w="1176" w:type="dxa"/>
          </w:tcPr>
          <w:p w:rsidR="00994B33" w:rsidRPr="007875F3" w:rsidRDefault="00994B33" w:rsidP="00F504E0">
            <w:pPr>
              <w:jc w:val="both"/>
              <w:rPr>
                <w:rFonts w:ascii="Times New Roman" w:hAnsi="Times New Roman" w:cs="Times New Roman"/>
                <w:b/>
              </w:rPr>
            </w:pPr>
            <w:r w:rsidRPr="007875F3">
              <w:rPr>
                <w:rFonts w:ascii="Times New Roman" w:hAnsi="Times New Roman" w:cs="Times New Roman"/>
                <w:b/>
              </w:rPr>
              <w:t>GA</w:t>
            </w:r>
          </w:p>
        </w:tc>
        <w:tc>
          <w:tcPr>
            <w:tcW w:w="8184" w:type="dxa"/>
          </w:tcPr>
          <w:p w:rsidR="00994B33" w:rsidRPr="007875F3" w:rsidRDefault="00994B33" w:rsidP="00F504E0">
            <w:pPr>
              <w:jc w:val="both"/>
              <w:rPr>
                <w:rFonts w:ascii="Times New Roman" w:hAnsi="Times New Roman" w:cs="Times New Roman"/>
              </w:rPr>
            </w:pPr>
            <w:r w:rsidRPr="007875F3">
              <w:rPr>
                <w:rFonts w:ascii="Times New Roman" w:hAnsi="Times New Roman" w:cs="Times New Roman"/>
              </w:rPr>
              <w:t>Genetic Algorithm</w:t>
            </w:r>
          </w:p>
        </w:tc>
      </w:tr>
      <w:tr w:rsidR="00E0678A" w:rsidRPr="007875F3" w:rsidTr="004A5183">
        <w:tc>
          <w:tcPr>
            <w:tcW w:w="1176" w:type="dxa"/>
          </w:tcPr>
          <w:p w:rsidR="00E0678A" w:rsidRPr="007875F3" w:rsidRDefault="00994B33" w:rsidP="00F504E0">
            <w:pPr>
              <w:jc w:val="both"/>
              <w:rPr>
                <w:rFonts w:ascii="Times New Roman" w:hAnsi="Times New Roman" w:cs="Times New Roman"/>
                <w:b/>
              </w:rPr>
            </w:pPr>
            <w:r w:rsidRPr="007875F3">
              <w:rPr>
                <w:rFonts w:ascii="Times New Roman" w:hAnsi="Times New Roman" w:cs="Times New Roman"/>
                <w:b/>
              </w:rPr>
              <w:t>GA-</w:t>
            </w:r>
            <w:r w:rsidR="00E0678A" w:rsidRPr="007875F3">
              <w:rPr>
                <w:rFonts w:ascii="Times New Roman" w:hAnsi="Times New Roman" w:cs="Times New Roman"/>
                <w:b/>
              </w:rPr>
              <w:t>MLR</w:t>
            </w:r>
          </w:p>
        </w:tc>
        <w:tc>
          <w:tcPr>
            <w:tcW w:w="8184" w:type="dxa"/>
          </w:tcPr>
          <w:p w:rsidR="00E0678A" w:rsidRPr="007875F3" w:rsidRDefault="008F0657" w:rsidP="00F504E0">
            <w:pPr>
              <w:jc w:val="both"/>
              <w:rPr>
                <w:rFonts w:ascii="Times New Roman" w:hAnsi="Times New Roman" w:cs="Times New Roman"/>
              </w:rPr>
            </w:pPr>
            <w:r>
              <w:rPr>
                <w:rFonts w:ascii="Times New Roman" w:hAnsi="Times New Roman" w:cs="Times New Roman"/>
              </w:rPr>
              <w:t>Genetic Algorithm b</w:t>
            </w:r>
            <w:r w:rsidR="00994B33" w:rsidRPr="007875F3">
              <w:rPr>
                <w:rFonts w:ascii="Times New Roman" w:hAnsi="Times New Roman" w:cs="Times New Roman"/>
              </w:rPr>
              <w:t>ased Multiple Linear Regression</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OLS</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Ordinary Least Squares</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MCDM</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Multi-Criteria Decision Making</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ANN</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Artificial Neural Networks</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LM</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Levenberg-Marquardt</w:t>
            </w:r>
            <w:r w:rsidR="008F0657">
              <w:rPr>
                <w:rFonts w:ascii="Times New Roman" w:hAnsi="Times New Roman" w:cs="Times New Roman"/>
              </w:rPr>
              <w:t xml:space="preserve"> algorithm</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SCG</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Scaled Conjugate Gradient</w:t>
            </w:r>
            <w:r w:rsidR="008F0657">
              <w:rPr>
                <w:rFonts w:ascii="Times New Roman" w:hAnsi="Times New Roman" w:cs="Times New Roman"/>
              </w:rPr>
              <w:t xml:space="preserve"> algorithm</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BFGS</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Broyden–Fletcher–Goldfarb–Shanno Quasi-Newton</w:t>
            </w:r>
            <w:r w:rsidR="008F0657">
              <w:rPr>
                <w:rFonts w:ascii="Times New Roman" w:hAnsi="Times New Roman" w:cs="Times New Roman"/>
              </w:rPr>
              <w:t xml:space="preserve"> algorithm</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AD</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Applicability Domain</w:t>
            </w:r>
          </w:p>
        </w:tc>
      </w:tr>
      <w:tr w:rsidR="00D30492" w:rsidRPr="007875F3" w:rsidTr="004A5183">
        <w:tc>
          <w:tcPr>
            <w:tcW w:w="1176" w:type="dxa"/>
          </w:tcPr>
          <w:p w:rsidR="00D30492" w:rsidRPr="007875F3" w:rsidRDefault="00D30492" w:rsidP="00F504E0">
            <w:pPr>
              <w:jc w:val="both"/>
              <w:rPr>
                <w:rFonts w:ascii="Times New Roman" w:hAnsi="Times New Roman" w:cs="Times New Roman"/>
                <w:b/>
              </w:rPr>
            </w:pPr>
            <w:r w:rsidRPr="007875F3">
              <w:rPr>
                <w:rFonts w:ascii="Times New Roman" w:hAnsi="Times New Roman" w:cs="Times New Roman"/>
                <w:b/>
              </w:rPr>
              <w:t>PDF</w:t>
            </w:r>
          </w:p>
        </w:tc>
        <w:tc>
          <w:tcPr>
            <w:tcW w:w="8184" w:type="dxa"/>
          </w:tcPr>
          <w:p w:rsidR="00D30492" w:rsidRPr="007875F3" w:rsidRDefault="00D30492" w:rsidP="00F504E0">
            <w:pPr>
              <w:jc w:val="both"/>
              <w:rPr>
                <w:rFonts w:ascii="Times New Roman" w:hAnsi="Times New Roman" w:cs="Times New Roman"/>
              </w:rPr>
            </w:pPr>
            <w:r w:rsidRPr="007875F3">
              <w:rPr>
                <w:rFonts w:ascii="Times New Roman" w:hAnsi="Times New Roman" w:cs="Times New Roman"/>
                <w:iCs/>
              </w:rPr>
              <w:t>Probability Density Function</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LOO</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 xml:space="preserve">Leave </w:t>
            </w:r>
            <w:r w:rsidR="008F0657">
              <w:rPr>
                <w:rFonts w:ascii="Times New Roman" w:hAnsi="Times New Roman" w:cs="Times New Roman"/>
              </w:rPr>
              <w:t>O</w:t>
            </w:r>
            <w:r w:rsidRPr="007875F3">
              <w:rPr>
                <w:rFonts w:ascii="Times New Roman" w:hAnsi="Times New Roman" w:cs="Times New Roman"/>
              </w:rPr>
              <w:t>ne Out</w:t>
            </w:r>
            <w:r w:rsidR="008F0657">
              <w:rPr>
                <w:rFonts w:ascii="Times New Roman" w:hAnsi="Times New Roman" w:cs="Times New Roman"/>
              </w:rPr>
              <w:t xml:space="preserve"> validation</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LMO</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Leave Many Out</w:t>
            </w:r>
            <w:r w:rsidR="008F0657">
              <w:rPr>
                <w:rFonts w:ascii="Times New Roman" w:hAnsi="Times New Roman" w:cs="Times New Roman"/>
              </w:rPr>
              <w:t xml:space="preserve"> validation</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MSE</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Mean Squared Error</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RMSE</w:t>
            </w:r>
          </w:p>
        </w:tc>
        <w:tc>
          <w:tcPr>
            <w:tcW w:w="8184" w:type="dxa"/>
          </w:tcPr>
          <w:p w:rsidR="00E0678A" w:rsidRPr="007875F3" w:rsidRDefault="00E0678A" w:rsidP="00F504E0">
            <w:pPr>
              <w:jc w:val="both"/>
              <w:rPr>
                <w:rFonts w:ascii="Times New Roman" w:hAnsi="Times New Roman" w:cs="Times New Roman"/>
              </w:rPr>
            </w:pPr>
            <w:r w:rsidRPr="007875F3">
              <w:rPr>
                <w:rFonts w:ascii="Times New Roman" w:hAnsi="Times New Roman" w:cs="Times New Roman"/>
              </w:rPr>
              <w:t>Root Mean Squared Error</w:t>
            </w:r>
          </w:p>
        </w:tc>
      </w:tr>
      <w:tr w:rsidR="00E0678A" w:rsidRPr="007875F3" w:rsidTr="004A5183">
        <w:tc>
          <w:tcPr>
            <w:tcW w:w="1176" w:type="dxa"/>
          </w:tcPr>
          <w:p w:rsidR="00E0678A" w:rsidRPr="007875F3" w:rsidRDefault="00E0678A" w:rsidP="00F504E0">
            <w:pPr>
              <w:jc w:val="both"/>
              <w:rPr>
                <w:rFonts w:ascii="Times New Roman" w:hAnsi="Times New Roman" w:cs="Times New Roman"/>
                <w:b/>
              </w:rPr>
            </w:pPr>
            <w:r w:rsidRPr="007875F3">
              <w:rPr>
                <w:rFonts w:ascii="Times New Roman" w:hAnsi="Times New Roman" w:cs="Times New Roman"/>
                <w:b/>
              </w:rPr>
              <w:t>kNN</w:t>
            </w:r>
          </w:p>
        </w:tc>
        <w:tc>
          <w:tcPr>
            <w:tcW w:w="8184" w:type="dxa"/>
          </w:tcPr>
          <w:p w:rsidR="004A5183" w:rsidRPr="007875F3" w:rsidRDefault="00E0678A" w:rsidP="00F504E0">
            <w:pPr>
              <w:jc w:val="both"/>
              <w:rPr>
                <w:rFonts w:ascii="Times New Roman" w:hAnsi="Times New Roman" w:cs="Times New Roman"/>
              </w:rPr>
            </w:pPr>
            <w:r w:rsidRPr="007875F3">
              <w:rPr>
                <w:rFonts w:ascii="Times New Roman" w:hAnsi="Times New Roman" w:cs="Times New Roman"/>
              </w:rPr>
              <w:t>k Nearest Neighbors</w:t>
            </w:r>
          </w:p>
        </w:tc>
      </w:tr>
      <w:tr w:rsidR="004A5183" w:rsidRPr="007875F3" w:rsidTr="004A5183">
        <w:tc>
          <w:tcPr>
            <w:tcW w:w="1176" w:type="dxa"/>
          </w:tcPr>
          <w:p w:rsidR="004A5183" w:rsidRPr="007875F3" w:rsidRDefault="004A5183" w:rsidP="00F504E0">
            <w:pPr>
              <w:jc w:val="both"/>
              <w:rPr>
                <w:rFonts w:ascii="Times New Roman" w:hAnsi="Times New Roman" w:cs="Times New Roman"/>
                <w:b/>
              </w:rPr>
            </w:pPr>
            <w:r w:rsidRPr="007875F3">
              <w:rPr>
                <w:rFonts w:ascii="Times New Roman" w:hAnsi="Times New Roman" w:cs="Times New Roman"/>
                <w:b/>
              </w:rPr>
              <w:t>PFCs</w:t>
            </w:r>
          </w:p>
        </w:tc>
        <w:tc>
          <w:tcPr>
            <w:tcW w:w="8184" w:type="dxa"/>
          </w:tcPr>
          <w:p w:rsidR="004A5183" w:rsidRPr="007875F3" w:rsidRDefault="004A5183" w:rsidP="00F504E0">
            <w:pPr>
              <w:jc w:val="both"/>
              <w:rPr>
                <w:rFonts w:ascii="Times New Roman" w:hAnsi="Times New Roman" w:cs="Times New Roman"/>
              </w:rPr>
            </w:pPr>
            <w:r w:rsidRPr="007875F3">
              <w:rPr>
                <w:rFonts w:ascii="Times New Roman" w:hAnsi="Times New Roman" w:cs="Times New Roman"/>
                <w:iCs/>
              </w:rPr>
              <w:t>Perfluorinated Compounds</w:t>
            </w:r>
          </w:p>
        </w:tc>
      </w:tr>
      <w:tr w:rsidR="004A5183" w:rsidRPr="007875F3" w:rsidTr="004A5183">
        <w:tc>
          <w:tcPr>
            <w:tcW w:w="1176" w:type="dxa"/>
          </w:tcPr>
          <w:p w:rsidR="004A5183" w:rsidRPr="007875F3" w:rsidRDefault="004A5183" w:rsidP="00F504E0">
            <w:pPr>
              <w:jc w:val="both"/>
              <w:rPr>
                <w:rFonts w:ascii="Times New Roman" w:hAnsi="Times New Roman" w:cs="Times New Roman"/>
                <w:b/>
              </w:rPr>
            </w:pPr>
            <w:r w:rsidRPr="007875F3">
              <w:rPr>
                <w:rFonts w:ascii="Times New Roman" w:hAnsi="Times New Roman" w:cs="Times New Roman"/>
                <w:b/>
              </w:rPr>
              <w:t>PCBs</w:t>
            </w:r>
          </w:p>
        </w:tc>
        <w:tc>
          <w:tcPr>
            <w:tcW w:w="8184" w:type="dxa"/>
          </w:tcPr>
          <w:p w:rsidR="004A5183" w:rsidRPr="007875F3" w:rsidRDefault="004A5183" w:rsidP="00F504E0">
            <w:pPr>
              <w:jc w:val="both"/>
              <w:rPr>
                <w:rFonts w:ascii="Times New Roman" w:hAnsi="Times New Roman" w:cs="Times New Roman"/>
              </w:rPr>
            </w:pPr>
            <w:r w:rsidRPr="007875F3">
              <w:rPr>
                <w:rFonts w:ascii="Times New Roman" w:hAnsi="Times New Roman" w:cs="Times New Roman"/>
                <w:iCs/>
              </w:rPr>
              <w:t>Polychlorinated Biphenyls</w:t>
            </w:r>
          </w:p>
        </w:tc>
      </w:tr>
      <w:tr w:rsidR="009A64B9" w:rsidRPr="007875F3" w:rsidTr="004A5183">
        <w:tc>
          <w:tcPr>
            <w:tcW w:w="1176" w:type="dxa"/>
          </w:tcPr>
          <w:p w:rsidR="009A64B9" w:rsidRPr="007875F3" w:rsidRDefault="009A64B9" w:rsidP="00F504E0">
            <w:pPr>
              <w:jc w:val="both"/>
              <w:rPr>
                <w:rFonts w:ascii="Times New Roman" w:hAnsi="Times New Roman" w:cs="Times New Roman"/>
                <w:b/>
              </w:rPr>
            </w:pPr>
            <w:r>
              <w:rPr>
                <w:rFonts w:ascii="Times New Roman" w:hAnsi="Times New Roman" w:cs="Times New Roman"/>
                <w:b/>
              </w:rPr>
              <w:t>BTEX</w:t>
            </w:r>
          </w:p>
        </w:tc>
        <w:tc>
          <w:tcPr>
            <w:tcW w:w="8184" w:type="dxa"/>
          </w:tcPr>
          <w:p w:rsidR="009A64B9" w:rsidRPr="007875F3" w:rsidRDefault="009A64B9" w:rsidP="00F504E0">
            <w:pPr>
              <w:jc w:val="both"/>
              <w:rPr>
                <w:rFonts w:ascii="Times New Roman" w:hAnsi="Times New Roman" w:cs="Times New Roman"/>
                <w:iCs/>
              </w:rPr>
            </w:pPr>
            <w:r>
              <w:rPr>
                <w:rFonts w:ascii="Times New Roman" w:hAnsi="Times New Roman" w:cs="Times New Roman"/>
                <w:iCs/>
              </w:rPr>
              <w:t>Benzene, Toluene, Ethylbenzene, Xylene compounds</w:t>
            </w:r>
          </w:p>
        </w:tc>
      </w:tr>
      <w:tr w:rsidR="00077F00" w:rsidRPr="007875F3" w:rsidTr="004A5183">
        <w:tc>
          <w:tcPr>
            <w:tcW w:w="1176" w:type="dxa"/>
          </w:tcPr>
          <w:p w:rsidR="00077F00" w:rsidRPr="007875F3" w:rsidRDefault="00077F00" w:rsidP="00F504E0">
            <w:pPr>
              <w:jc w:val="both"/>
              <w:rPr>
                <w:rFonts w:ascii="Times New Roman" w:hAnsi="Times New Roman" w:cs="Times New Roman"/>
                <w:b/>
              </w:rPr>
            </w:pPr>
            <w:r w:rsidRPr="007875F3">
              <w:rPr>
                <w:rFonts w:ascii="Times New Roman" w:hAnsi="Times New Roman" w:cs="Times New Roman"/>
                <w:b/>
              </w:rPr>
              <w:t>VOCs</w:t>
            </w:r>
          </w:p>
        </w:tc>
        <w:tc>
          <w:tcPr>
            <w:tcW w:w="8184" w:type="dxa"/>
          </w:tcPr>
          <w:p w:rsidR="00077F00" w:rsidRPr="007875F3" w:rsidRDefault="00077F00" w:rsidP="00F504E0">
            <w:pPr>
              <w:jc w:val="both"/>
              <w:rPr>
                <w:rFonts w:ascii="Times New Roman" w:hAnsi="Times New Roman" w:cs="Times New Roman"/>
                <w:iCs/>
              </w:rPr>
            </w:pPr>
            <w:r w:rsidRPr="007875F3">
              <w:rPr>
                <w:rFonts w:ascii="Times New Roman" w:hAnsi="Times New Roman" w:cs="Times New Roman"/>
                <w:iCs/>
              </w:rPr>
              <w:t>Volatile Organic Compounds</w:t>
            </w:r>
          </w:p>
        </w:tc>
      </w:tr>
      <w:tr w:rsidR="00BD66E9" w:rsidRPr="007875F3" w:rsidTr="004A5183">
        <w:tc>
          <w:tcPr>
            <w:tcW w:w="1176" w:type="dxa"/>
          </w:tcPr>
          <w:p w:rsidR="00BD66E9" w:rsidRPr="007875F3" w:rsidRDefault="00BD66E9" w:rsidP="00F504E0">
            <w:pPr>
              <w:jc w:val="both"/>
              <w:rPr>
                <w:rFonts w:ascii="Times New Roman" w:hAnsi="Times New Roman" w:cs="Times New Roman"/>
                <w:b/>
              </w:rPr>
            </w:pPr>
            <w:r w:rsidRPr="007875F3">
              <w:rPr>
                <w:rFonts w:ascii="Times New Roman" w:hAnsi="Times New Roman" w:cs="Times New Roman"/>
                <w:b/>
              </w:rPr>
              <w:t>PAHs</w:t>
            </w:r>
          </w:p>
        </w:tc>
        <w:tc>
          <w:tcPr>
            <w:tcW w:w="8184" w:type="dxa"/>
          </w:tcPr>
          <w:p w:rsidR="00BD66E9" w:rsidRPr="007875F3" w:rsidRDefault="00BD66E9" w:rsidP="00F504E0">
            <w:pPr>
              <w:jc w:val="both"/>
              <w:rPr>
                <w:rFonts w:ascii="Times New Roman" w:hAnsi="Times New Roman" w:cs="Times New Roman"/>
                <w:iCs/>
              </w:rPr>
            </w:pPr>
            <w:r w:rsidRPr="007875F3">
              <w:rPr>
                <w:rFonts w:ascii="Times New Roman" w:hAnsi="Times New Roman" w:cs="Times New Roman"/>
                <w:iCs/>
              </w:rPr>
              <w:t>Polycyclic Aromatic Hydrocarbons</w:t>
            </w:r>
          </w:p>
        </w:tc>
      </w:tr>
      <w:tr w:rsidR="00BD66E9" w:rsidRPr="007875F3" w:rsidTr="004A5183">
        <w:tc>
          <w:tcPr>
            <w:tcW w:w="1176" w:type="dxa"/>
          </w:tcPr>
          <w:p w:rsidR="00BD66E9" w:rsidRPr="007875F3" w:rsidRDefault="00BD66E9" w:rsidP="00F504E0">
            <w:pPr>
              <w:jc w:val="both"/>
              <w:rPr>
                <w:rFonts w:ascii="Times New Roman" w:hAnsi="Times New Roman" w:cs="Times New Roman"/>
                <w:b/>
              </w:rPr>
            </w:pPr>
            <w:r w:rsidRPr="007875F3">
              <w:rPr>
                <w:rFonts w:ascii="Times New Roman" w:hAnsi="Times New Roman" w:cs="Times New Roman"/>
                <w:b/>
              </w:rPr>
              <w:t>PBDEs</w:t>
            </w:r>
          </w:p>
        </w:tc>
        <w:tc>
          <w:tcPr>
            <w:tcW w:w="8184" w:type="dxa"/>
          </w:tcPr>
          <w:p w:rsidR="00BD66E9" w:rsidRPr="007875F3" w:rsidRDefault="00BD66E9" w:rsidP="00F504E0">
            <w:pPr>
              <w:jc w:val="both"/>
              <w:rPr>
                <w:rFonts w:ascii="Times New Roman" w:hAnsi="Times New Roman" w:cs="Times New Roman"/>
                <w:iCs/>
              </w:rPr>
            </w:pPr>
            <w:r w:rsidRPr="007875F3">
              <w:rPr>
                <w:rFonts w:ascii="Times New Roman" w:hAnsi="Times New Roman" w:cs="Times New Roman"/>
              </w:rPr>
              <w:t>Polybrominated Diphenyl Ethers</w:t>
            </w:r>
          </w:p>
        </w:tc>
      </w:tr>
    </w:tbl>
    <w:p w:rsidR="00786ED0" w:rsidRPr="007875F3" w:rsidRDefault="00786ED0"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rPr>
      </w:pPr>
    </w:p>
    <w:p w:rsidR="007F2907" w:rsidRPr="007875F3" w:rsidRDefault="007F2907" w:rsidP="00F504E0">
      <w:pPr>
        <w:jc w:val="both"/>
        <w:rPr>
          <w:rFonts w:ascii="Times New Roman" w:hAnsi="Times New Roman" w:cs="Times New Roman"/>
          <w:b/>
          <w:caps/>
          <w:sz w:val="24"/>
          <w:szCs w:val="24"/>
        </w:rPr>
      </w:pPr>
    </w:p>
    <w:p w:rsidR="003D7FBE" w:rsidRPr="007875F3" w:rsidRDefault="009D5F04" w:rsidP="00F504E0">
      <w:pPr>
        <w:pStyle w:val="1"/>
      </w:pPr>
      <w:bookmarkStart w:id="0" w:name="_Toc476761068"/>
      <w:r w:rsidRPr="007875F3">
        <w:t>Introduction</w:t>
      </w:r>
      <w:bookmarkEnd w:id="0"/>
    </w:p>
    <w:p w:rsidR="00457C0C" w:rsidRPr="007875F3" w:rsidRDefault="00457C0C" w:rsidP="00F504E0">
      <w:pPr>
        <w:spacing w:after="0"/>
        <w:jc w:val="both"/>
        <w:rPr>
          <w:rFonts w:ascii="Times New Roman" w:hAnsi="Times New Roman" w:cs="Times New Roman"/>
          <w:sz w:val="28"/>
        </w:rPr>
      </w:pPr>
    </w:p>
    <w:p w:rsidR="007F08EF" w:rsidRPr="007875F3" w:rsidRDefault="00123579"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 xml:space="preserve">In recent years, there is an increasing interest for the development and application of </w:t>
      </w:r>
      <w:r w:rsidR="00495F3A" w:rsidRPr="007875F3">
        <w:rPr>
          <w:rFonts w:ascii="Times New Roman" w:eastAsia="Calibri" w:hAnsi="Times New Roman" w:cs="Times New Roman"/>
          <w:sz w:val="24"/>
        </w:rPr>
        <w:t xml:space="preserve">Physiologically Based </w:t>
      </w:r>
      <w:r w:rsidRPr="007875F3">
        <w:rPr>
          <w:rFonts w:ascii="Times New Roman" w:eastAsia="Calibri" w:hAnsi="Times New Roman" w:cs="Times New Roman"/>
          <w:sz w:val="24"/>
        </w:rPr>
        <w:t>Toxicok</w:t>
      </w:r>
      <w:r w:rsidR="00CC78DE" w:rsidRPr="007875F3">
        <w:rPr>
          <w:rFonts w:ascii="Times New Roman" w:eastAsia="Calibri" w:hAnsi="Times New Roman" w:cs="Times New Roman"/>
          <w:sz w:val="24"/>
        </w:rPr>
        <w:t xml:space="preserve">inetic </w:t>
      </w:r>
      <w:r w:rsidR="00495F3A" w:rsidRPr="007875F3">
        <w:rPr>
          <w:rFonts w:ascii="Times New Roman" w:eastAsia="Calibri" w:hAnsi="Times New Roman" w:cs="Times New Roman"/>
          <w:sz w:val="24"/>
        </w:rPr>
        <w:t>(PB</w:t>
      </w:r>
      <w:r w:rsidRPr="007875F3">
        <w:rPr>
          <w:rFonts w:ascii="Times New Roman" w:eastAsia="Calibri" w:hAnsi="Times New Roman" w:cs="Times New Roman"/>
          <w:sz w:val="24"/>
        </w:rPr>
        <w:t>T</w:t>
      </w:r>
      <w:r w:rsidR="00495F3A" w:rsidRPr="007875F3">
        <w:rPr>
          <w:rFonts w:ascii="Times New Roman" w:eastAsia="Calibri" w:hAnsi="Times New Roman" w:cs="Times New Roman"/>
          <w:sz w:val="24"/>
        </w:rPr>
        <w:t xml:space="preserve">K) </w:t>
      </w:r>
      <w:r w:rsidR="00CC78DE" w:rsidRPr="007875F3">
        <w:rPr>
          <w:rFonts w:ascii="Times New Roman" w:eastAsia="Calibri" w:hAnsi="Times New Roman" w:cs="Times New Roman"/>
          <w:sz w:val="24"/>
        </w:rPr>
        <w:t xml:space="preserve">models </w:t>
      </w:r>
      <w:r w:rsidR="00495F3A" w:rsidRPr="007875F3">
        <w:rPr>
          <w:rFonts w:ascii="Times New Roman" w:eastAsia="Calibri" w:hAnsi="Times New Roman" w:cs="Times New Roman"/>
          <w:sz w:val="24"/>
        </w:rPr>
        <w:t xml:space="preserve">in toxicity testing and health risk assessment. </w:t>
      </w:r>
      <w:r w:rsidRPr="007875F3">
        <w:rPr>
          <w:rFonts w:ascii="Times New Roman" w:eastAsia="Calibri" w:hAnsi="Times New Roman" w:cs="Times New Roman"/>
          <w:sz w:val="24"/>
        </w:rPr>
        <w:t xml:space="preserve">PBTK models </w:t>
      </w:r>
      <w:r w:rsidR="00B71B1D" w:rsidRPr="007875F3">
        <w:rPr>
          <w:rFonts w:ascii="Times New Roman" w:eastAsia="Calibri" w:hAnsi="Times New Roman" w:cs="Times New Roman"/>
          <w:sz w:val="24"/>
        </w:rPr>
        <w:t>provide</w:t>
      </w:r>
      <w:r w:rsidR="00C03317" w:rsidRPr="007875F3">
        <w:rPr>
          <w:rFonts w:ascii="Times New Roman" w:eastAsia="Calibri" w:hAnsi="Times New Roman" w:cs="Times New Roman"/>
          <w:sz w:val="24"/>
        </w:rPr>
        <w:t xml:space="preserve">quantitative </w:t>
      </w:r>
      <w:r w:rsidR="00B71B1D" w:rsidRPr="007875F3">
        <w:rPr>
          <w:rFonts w:ascii="Times New Roman" w:eastAsia="Calibri" w:hAnsi="Times New Roman" w:cs="Times New Roman"/>
          <w:sz w:val="24"/>
        </w:rPr>
        <w:t xml:space="preserve">descriptions of the </w:t>
      </w:r>
      <w:r w:rsidRPr="007875F3">
        <w:rPr>
          <w:rFonts w:ascii="Times New Roman" w:eastAsia="Calibri" w:hAnsi="Times New Roman" w:cs="Times New Roman"/>
          <w:sz w:val="24"/>
        </w:rPr>
        <w:t>Absor</w:t>
      </w:r>
      <w:r w:rsidR="00612772" w:rsidRPr="007875F3">
        <w:rPr>
          <w:rFonts w:ascii="Times New Roman" w:eastAsia="Calibri" w:hAnsi="Times New Roman" w:cs="Times New Roman"/>
          <w:sz w:val="24"/>
        </w:rPr>
        <w:t xml:space="preserve">ption, Distribution, Metabolism, </w:t>
      </w:r>
      <w:r w:rsidRPr="007875F3">
        <w:rPr>
          <w:rFonts w:ascii="Times New Roman" w:eastAsia="Calibri" w:hAnsi="Times New Roman" w:cs="Times New Roman"/>
          <w:sz w:val="24"/>
        </w:rPr>
        <w:t>Excretion</w:t>
      </w:r>
      <w:r w:rsidR="00612772" w:rsidRPr="007875F3">
        <w:rPr>
          <w:rFonts w:ascii="Times New Roman" w:eastAsia="Calibri" w:hAnsi="Times New Roman" w:cs="Times New Roman"/>
          <w:sz w:val="24"/>
        </w:rPr>
        <w:t xml:space="preserve"> and Toxicity</w:t>
      </w:r>
      <w:r w:rsidRPr="007875F3">
        <w:rPr>
          <w:rFonts w:ascii="Times New Roman" w:eastAsia="Calibri" w:hAnsi="Times New Roman" w:cs="Times New Roman"/>
          <w:sz w:val="24"/>
        </w:rPr>
        <w:t xml:space="preserve"> (ADME</w:t>
      </w:r>
      <w:r w:rsidR="00612772" w:rsidRPr="007875F3">
        <w:rPr>
          <w:rFonts w:ascii="Times New Roman" w:eastAsia="Calibri" w:hAnsi="Times New Roman" w:cs="Times New Roman"/>
          <w:sz w:val="24"/>
        </w:rPr>
        <w:t>T</w:t>
      </w:r>
      <w:r w:rsidRPr="007875F3">
        <w:rPr>
          <w:rFonts w:ascii="Times New Roman" w:eastAsia="Calibri" w:hAnsi="Times New Roman" w:cs="Times New Roman"/>
          <w:sz w:val="24"/>
        </w:rPr>
        <w:t xml:space="preserve">) </w:t>
      </w:r>
      <w:r w:rsidR="00B71B1D" w:rsidRPr="007875F3">
        <w:rPr>
          <w:rFonts w:ascii="Times New Roman" w:eastAsia="Calibri" w:hAnsi="Times New Roman" w:cs="Times New Roman"/>
          <w:sz w:val="24"/>
        </w:rPr>
        <w:t xml:space="preserve">processes of </w:t>
      </w:r>
      <w:r w:rsidRPr="007875F3">
        <w:rPr>
          <w:rFonts w:ascii="Times New Roman" w:eastAsia="Calibri" w:hAnsi="Times New Roman" w:cs="Times New Roman"/>
          <w:sz w:val="24"/>
        </w:rPr>
        <w:t>environmental or pharmaceutical chemical</w:t>
      </w:r>
      <w:r w:rsidR="00B71B1D" w:rsidRPr="007875F3">
        <w:rPr>
          <w:rFonts w:ascii="Times New Roman" w:eastAsia="Calibri" w:hAnsi="Times New Roman" w:cs="Times New Roman"/>
          <w:sz w:val="24"/>
        </w:rPr>
        <w:t xml:space="preserve">s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&lt;EndNote&gt;&lt;Cite&gt;&lt;Author&gt;WHO&lt;/Author&gt;&lt;Year&gt;2010&lt;/Year&gt;&lt;RecNum&gt;10821&lt;/RecNum&gt;&lt;DisplayText&gt;(WHO, 2010)&lt;/DisplayText&gt;&lt;record&gt;&lt;rec-number&gt;10821&lt;/rec-number&gt;&lt;foreign-keys&gt;&lt;key app="EN" db-id="2wze2r0dmvfws5es90svrep7sv2p0etretwp" timestamp="1507920421"&gt;10821&lt;/key&gt;&lt;/foreign-keys&gt;&lt;ref-type name="Report"&gt;27&lt;/ref-type&gt;&lt;contributors&gt;&lt;authors&gt;&lt;author&gt;WHO&lt;/author&gt;&lt;/authors&gt;&lt;/contributors&gt;&lt;titles&gt;&lt;title&gt;Characterization and application of Physiologically Based PharmacoKinetic models in risk assessment.&lt;/title&gt;&lt;secondary-title&gt;IPCS Harmonization Project Document No. 9&lt;/secondary-title&gt;&lt;/titles&gt;&lt;dates&gt;&lt;year&gt;2010&lt;/year&gt;&lt;/dates&gt;&lt;pub-location&gt;Geneva, Switzerland&lt;/pub-location&gt;&lt;urls&gt;&lt;related-urls&gt;&lt;url&gt;http://www.who.int/ipcs/methods/harmonization/areas/pbpk_models.pdf?ua=1. &lt;/url&gt;&lt;/related-urls&gt;&lt;/urls&gt;&lt;/record&gt;&lt;/Cite&gt;&lt;/EndNote&gt;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55" w:tooltip="WHO, 2010 #10821" w:history="1">
        <w:r w:rsidR="002E078D">
          <w:rPr>
            <w:rFonts w:ascii="Times New Roman" w:eastAsia="Calibri" w:hAnsi="Times New Roman" w:cs="Times New Roman"/>
            <w:noProof/>
            <w:sz w:val="24"/>
          </w:rPr>
          <w:t>WHO, 2010</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B71B1D" w:rsidRPr="007875F3">
        <w:rPr>
          <w:rFonts w:ascii="Times New Roman" w:eastAsia="Calibri" w:hAnsi="Times New Roman" w:cs="Times New Roman"/>
          <w:sz w:val="24"/>
        </w:rPr>
        <w:t xml:space="preserve">. This is achieved by simulating the fate of these substances in the body using mathematical equations </w:t>
      </w:r>
      <w:r w:rsidR="00C03317" w:rsidRPr="007875F3">
        <w:rPr>
          <w:rFonts w:ascii="Times New Roman" w:eastAsia="Calibri" w:hAnsi="Times New Roman" w:cs="Times New Roman"/>
          <w:sz w:val="24"/>
        </w:rPr>
        <w:t>regarding</w:t>
      </w:r>
      <w:r w:rsidR="00B71B1D" w:rsidRPr="007875F3">
        <w:rPr>
          <w:rFonts w:ascii="Times New Roman" w:eastAsia="Calibri" w:hAnsi="Times New Roman" w:cs="Times New Roman"/>
          <w:sz w:val="24"/>
        </w:rPr>
        <w:t xml:space="preserve"> mass transport, fluid dynamics, and biochemistry</w:t>
      </w:r>
      <w:r w:rsidRPr="007875F3">
        <w:rPr>
          <w:rFonts w:ascii="Times New Roman" w:eastAsia="Calibri" w:hAnsi="Times New Roman" w:cs="Times New Roman"/>
          <w:sz w:val="24"/>
        </w:rPr>
        <w:t xml:space="preserve">. </w:t>
      </w:r>
    </w:p>
    <w:p w:rsidR="007F08EF" w:rsidRPr="007875F3" w:rsidRDefault="00FF7FF7"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The species-specific inputs required for solving the PB</w:t>
      </w:r>
      <w:r w:rsidR="00C03317" w:rsidRPr="007875F3">
        <w:rPr>
          <w:rFonts w:ascii="Times New Roman" w:eastAsia="Calibri" w:hAnsi="Times New Roman" w:cs="Times New Roman"/>
          <w:sz w:val="24"/>
        </w:rPr>
        <w:t>T</w:t>
      </w:r>
      <w:r w:rsidRPr="007875F3">
        <w:rPr>
          <w:rFonts w:ascii="Times New Roman" w:eastAsia="Calibri" w:hAnsi="Times New Roman" w:cs="Times New Roman"/>
          <w:sz w:val="24"/>
        </w:rPr>
        <w:t xml:space="preserve">K models are physiological, anatomical and biochemical data that can be obtained </w:t>
      </w:r>
      <w:r w:rsidR="00C03317" w:rsidRPr="007875F3">
        <w:rPr>
          <w:rFonts w:ascii="Times New Roman" w:eastAsia="Calibri" w:hAnsi="Times New Roman" w:cs="Times New Roman"/>
          <w:sz w:val="24"/>
        </w:rPr>
        <w:t xml:space="preserve">from literature </w:t>
      </w:r>
      <w:r w:rsidR="00682347" w:rsidRPr="007875F3">
        <w:rPr>
          <w:rFonts w:ascii="Times New Roman" w:eastAsia="Calibri" w:hAnsi="Times New Roman" w:cs="Times New Roman"/>
          <w:sz w:val="24"/>
        </w:rPr>
        <w:fldChar w:fldCharType="begin">
          <w:fldData xml:space="preserve">PEVuZE5vdGU+PENpdGU+PEF1dGhvcj5Ccm93bjwvQXV0aG9yPjxZZWFyPjE5OTc8L1llYXI+PFJl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PEVuZE5vdGU+PENpdGU+PEF1dGhvcj5Ccm93bjwvQXV0aG9yPjxZZWFyPjE5OTc8L1llYXI+PFJl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6" w:tooltip="Arms, 1988 #10822" w:history="1">
        <w:r w:rsidR="002E078D">
          <w:rPr>
            <w:rFonts w:ascii="Times New Roman" w:eastAsia="Calibri" w:hAnsi="Times New Roman" w:cs="Times New Roman"/>
            <w:noProof/>
            <w:sz w:val="24"/>
          </w:rPr>
          <w:t>Arms et al., 1988</w:t>
        </w:r>
      </w:hyperlink>
      <w:r w:rsidR="002E078D">
        <w:rPr>
          <w:rFonts w:ascii="Times New Roman" w:eastAsia="Calibri" w:hAnsi="Times New Roman" w:cs="Times New Roman"/>
          <w:noProof/>
          <w:sz w:val="24"/>
        </w:rPr>
        <w:t xml:space="preserve">; </w:t>
      </w:r>
      <w:hyperlink w:anchor="_ENREF_10" w:tooltip="Brown, 1997 #152" w:history="1">
        <w:r w:rsidR="002E078D">
          <w:rPr>
            <w:rFonts w:ascii="Times New Roman" w:eastAsia="Calibri" w:hAnsi="Times New Roman" w:cs="Times New Roman"/>
            <w:noProof/>
            <w:sz w:val="24"/>
          </w:rPr>
          <w:t>Brown et al., 1997</w:t>
        </w:r>
      </w:hyperlink>
      <w:r w:rsidR="002E078D">
        <w:rPr>
          <w:rFonts w:ascii="Times New Roman" w:eastAsia="Calibri" w:hAnsi="Times New Roman" w:cs="Times New Roman"/>
          <w:noProof/>
          <w:sz w:val="24"/>
        </w:rPr>
        <w:t xml:space="preserve">; </w:t>
      </w:r>
      <w:hyperlink w:anchor="_ENREF_11" w:tooltip="Davies, 1993 #157" w:history="1">
        <w:r w:rsidR="002E078D">
          <w:rPr>
            <w:rFonts w:ascii="Times New Roman" w:eastAsia="Calibri" w:hAnsi="Times New Roman" w:cs="Times New Roman"/>
            <w:noProof/>
            <w:sz w:val="24"/>
          </w:rPr>
          <w:t>Davies and Morris, 1993</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C03317" w:rsidRPr="007875F3">
        <w:rPr>
          <w:rFonts w:ascii="Times New Roman" w:eastAsia="Calibri" w:hAnsi="Times New Roman" w:cs="Times New Roman"/>
          <w:sz w:val="24"/>
        </w:rPr>
        <w:t xml:space="preserve">. </w:t>
      </w:r>
      <w:r w:rsidR="008E4DC7" w:rsidRPr="007875F3">
        <w:rPr>
          <w:rFonts w:ascii="Times New Roman" w:eastAsia="Calibri" w:hAnsi="Times New Roman" w:cs="Times New Roman"/>
          <w:sz w:val="24"/>
        </w:rPr>
        <w:t xml:space="preserve">The chemical-specific </w:t>
      </w:r>
      <w:r w:rsidRPr="007875F3">
        <w:rPr>
          <w:rFonts w:ascii="Times New Roman" w:eastAsia="Calibri" w:hAnsi="Times New Roman" w:cs="Times New Roman"/>
          <w:sz w:val="24"/>
        </w:rPr>
        <w:t>inputsinclude the</w:t>
      </w:r>
      <w:r w:rsidR="008E4DC7" w:rsidRPr="007875F3">
        <w:rPr>
          <w:rFonts w:ascii="Times New Roman" w:eastAsia="Calibri" w:hAnsi="Times New Roman" w:cs="Times New Roman"/>
          <w:sz w:val="24"/>
        </w:rPr>
        <w:t xml:space="preserve"> kinetic </w:t>
      </w:r>
      <w:r w:rsidRPr="007875F3">
        <w:rPr>
          <w:rFonts w:ascii="Times New Roman" w:eastAsia="Calibri" w:hAnsi="Times New Roman" w:cs="Times New Roman"/>
          <w:sz w:val="24"/>
        </w:rPr>
        <w:t xml:space="preserve">parameters </w:t>
      </w:r>
      <w:r w:rsidR="008E4DC7" w:rsidRPr="007875F3">
        <w:rPr>
          <w:rFonts w:ascii="Times New Roman" w:eastAsia="Calibri" w:hAnsi="Times New Roman" w:cs="Times New Roman"/>
          <w:sz w:val="24"/>
        </w:rPr>
        <w:t xml:space="preserve">for metabolic processes and </w:t>
      </w:r>
      <w:r w:rsidRPr="007875F3">
        <w:rPr>
          <w:rFonts w:ascii="Times New Roman" w:eastAsia="Calibri" w:hAnsi="Times New Roman" w:cs="Times New Roman"/>
          <w:sz w:val="24"/>
        </w:rPr>
        <w:t xml:space="preserve">the </w:t>
      </w:r>
      <w:r w:rsidR="008E4DC7" w:rsidRPr="007875F3">
        <w:rPr>
          <w:rFonts w:ascii="Times New Roman" w:eastAsia="Calibri" w:hAnsi="Times New Roman" w:cs="Times New Roman"/>
          <w:sz w:val="24"/>
        </w:rPr>
        <w:t>physicochemical</w:t>
      </w:r>
      <w:r w:rsidRPr="007875F3">
        <w:rPr>
          <w:rFonts w:ascii="Times New Roman" w:eastAsia="Calibri" w:hAnsi="Times New Roman" w:cs="Times New Roman"/>
          <w:sz w:val="24"/>
        </w:rPr>
        <w:t xml:space="preserve"> ones</w:t>
      </w:r>
      <w:r w:rsidR="008E4DC7" w:rsidRPr="007875F3">
        <w:rPr>
          <w:rFonts w:ascii="Times New Roman" w:eastAsia="Calibri" w:hAnsi="Times New Roman" w:cs="Times New Roman"/>
          <w:sz w:val="24"/>
        </w:rPr>
        <w:t xml:space="preserve">, such as tissue/air, blood/air and tissue/blood </w:t>
      </w:r>
      <w:r w:rsidR="00262BD5" w:rsidRPr="007875F3">
        <w:rPr>
          <w:rFonts w:ascii="Times New Roman" w:eastAsia="Calibri" w:hAnsi="Times New Roman" w:cs="Times New Roman"/>
          <w:sz w:val="24"/>
        </w:rPr>
        <w:t xml:space="preserve">partition </w:t>
      </w:r>
      <w:r w:rsidR="008E4DC7" w:rsidRPr="007875F3">
        <w:rPr>
          <w:rFonts w:ascii="Times New Roman" w:eastAsia="Calibri" w:hAnsi="Times New Roman" w:cs="Times New Roman"/>
          <w:sz w:val="24"/>
        </w:rPr>
        <w:t xml:space="preserve">coefficients. </w:t>
      </w:r>
      <w:r w:rsidR="00410BD3" w:rsidRPr="007875F3">
        <w:rPr>
          <w:rFonts w:ascii="Times New Roman" w:eastAsia="Calibri" w:hAnsi="Times New Roman" w:cs="Times New Roman"/>
          <w:sz w:val="24"/>
        </w:rPr>
        <w:t xml:space="preserve">These parameters can be obtained by in vitro and in vivo measurements or </w:t>
      </w:r>
      <w:r w:rsidR="007B2E27" w:rsidRPr="007875F3">
        <w:rPr>
          <w:rFonts w:ascii="Times New Roman" w:eastAsia="Calibri" w:hAnsi="Times New Roman" w:cs="Times New Roman"/>
          <w:sz w:val="24"/>
        </w:rPr>
        <w:t>by</w:t>
      </w:r>
      <w:r w:rsidR="00410BD3" w:rsidRPr="007875F3">
        <w:rPr>
          <w:rFonts w:ascii="Times New Roman" w:eastAsia="Calibri" w:hAnsi="Times New Roman" w:cs="Times New Roman"/>
          <w:sz w:val="24"/>
        </w:rPr>
        <w:t xml:space="preserve"> computational algorithms, known as “in silico” methods</w:t>
      </w:r>
      <w:r w:rsidR="00682347" w:rsidRPr="007875F3">
        <w:rPr>
          <w:rFonts w:ascii="Times New Roman" w:eastAsia="Calibri" w:hAnsi="Times New Roman" w:cs="Times New Roman"/>
          <w:sz w:val="24"/>
        </w:rPr>
        <w:fldChar w:fldCharType="begin">
          <w:fldData xml:space="preserve">PEVuZE5vdGU+PENpdGU+PEF1dGhvcj5QZXlyZXQ8L0F1dGhvcj48WWVhcj4yMDExPC9ZZWFyPjxS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PEVuZE5vdGU+PENpdGU+PEF1dGhvcj5QZXlyZXQ8L0F1dGhvcj48WWVhcj4yMDExPC9ZZWFyPjxS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29" w:tooltip="Lipscomb, 2012 #10823" w:history="1">
        <w:r w:rsidR="002E078D">
          <w:rPr>
            <w:rFonts w:ascii="Times New Roman" w:eastAsia="Calibri" w:hAnsi="Times New Roman" w:cs="Times New Roman"/>
            <w:noProof/>
            <w:sz w:val="24"/>
          </w:rPr>
          <w:t>Lipscomb et al., 2012</w:t>
        </w:r>
      </w:hyperlink>
      <w:r w:rsidR="002E078D">
        <w:rPr>
          <w:rFonts w:ascii="Times New Roman" w:eastAsia="Calibri" w:hAnsi="Times New Roman" w:cs="Times New Roman"/>
          <w:noProof/>
          <w:sz w:val="24"/>
        </w:rPr>
        <w:t xml:space="preserve">; </w:t>
      </w:r>
      <w:hyperlink w:anchor="_ENREF_40" w:tooltip="Peyret, 2011 #154" w:history="1">
        <w:r w:rsidR="002E078D">
          <w:rPr>
            <w:rFonts w:ascii="Times New Roman" w:eastAsia="Calibri" w:hAnsi="Times New Roman" w:cs="Times New Roman"/>
            <w:noProof/>
            <w:sz w:val="24"/>
          </w:rPr>
          <w:t>Peyret and Krishnan, 2011</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410BD3" w:rsidRPr="007875F3">
        <w:rPr>
          <w:rFonts w:ascii="Times New Roman" w:eastAsia="Calibri" w:hAnsi="Times New Roman" w:cs="Times New Roman"/>
          <w:sz w:val="24"/>
        </w:rPr>
        <w:t xml:space="preserve">. </w:t>
      </w:r>
    </w:p>
    <w:p w:rsidR="00770783" w:rsidRPr="007875F3" w:rsidRDefault="00B673E9"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Quantitative Structure – Activity Relationships (QSARs) are regression or classification models, included in “in silico” approaches</w:t>
      </w:r>
      <w:r w:rsidR="00410BD3" w:rsidRPr="007875F3">
        <w:rPr>
          <w:rFonts w:ascii="Times New Roman" w:eastAsia="Calibri" w:hAnsi="Times New Roman" w:cs="Times New Roman"/>
          <w:sz w:val="24"/>
        </w:rPr>
        <w:t>,</w:t>
      </w:r>
      <w:r w:rsidRPr="007875F3">
        <w:rPr>
          <w:rFonts w:ascii="Times New Roman" w:eastAsia="Calibri" w:hAnsi="Times New Roman" w:cs="Times New Roman"/>
          <w:sz w:val="24"/>
        </w:rPr>
        <w:t xml:space="preserve"> that form a relationship between the biological effects and the chemical structure of a chemical compound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&lt;EndNote&gt;&lt;Cite&gt;&lt;Author&gt;Puzyn&lt;/Author&gt;&lt;Year&gt;2010&lt;/Year&gt;&lt;RecNum&gt;5851&lt;/RecNum&gt;&lt;DisplayText&gt;(Puzyn et al., 2010)&lt;/DisplayText&gt;&lt;record&gt;&lt;rec-number&gt;5851&lt;/rec-number&gt;&lt;foreign-keys&gt;&lt;key app="EN" db-id="2wze2r0dmvfws5es90svrep7sv2p0etretwp" timestamp="1371220432"&gt;5851&lt;/key&gt;&lt;/foreign-keys&gt;&lt;ref-type name="Book"&gt;6&lt;/ref-type&gt;&lt;contributors&gt;&lt;authors&gt;&lt;author&gt;Puzyn, Tomasz&lt;/author&gt;&lt;author&gt;Leszczynski, Jerzy&lt;/author&gt;&lt;author&gt;Cronin, Mark T.D&lt;/author&gt;&lt;/authors&gt;&lt;secondary-authors&gt;&lt;author&gt;Leszczynski Jerzy&lt;/author&gt;&lt;/secondary-authors&gt;&lt;/contributors&gt;&lt;titles&gt;&lt;title&gt;Recent Advances in QSAR Studies&lt;/title&gt;&lt;short-title&gt;Methods and Applications&lt;/short-title&gt;&lt;/titles&gt;&lt;dates&gt;&lt;year&gt;2010&lt;/year&gt;&lt;/dates&gt;&lt;pub-location&gt;New York&lt;/pub-location&gt;&lt;publisher&gt;Springer Science+Business Media&lt;/publisher&gt;&lt;urls&gt;&lt;/urls&gt;&lt;/record&gt;&lt;/Cite&gt;&lt;/EndNote&gt;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45" w:tooltip="Puzyn, 2010 #5851" w:history="1">
        <w:r w:rsidR="002E078D">
          <w:rPr>
            <w:rFonts w:ascii="Times New Roman" w:eastAsia="Calibri" w:hAnsi="Times New Roman" w:cs="Times New Roman"/>
            <w:noProof/>
            <w:sz w:val="24"/>
          </w:rPr>
          <w:t>Puzyn et al., 2010</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Pr="007875F3">
        <w:rPr>
          <w:rFonts w:ascii="Times New Roman" w:eastAsia="Calibri" w:hAnsi="Times New Roman" w:cs="Times New Roman"/>
          <w:sz w:val="24"/>
        </w:rPr>
        <w:t xml:space="preserve">. </w:t>
      </w:r>
      <w:r w:rsidR="00CC78DE" w:rsidRPr="007875F3">
        <w:rPr>
          <w:rFonts w:ascii="Times New Roman" w:eastAsia="Calibri" w:hAnsi="Times New Roman" w:cs="Times New Roman"/>
          <w:sz w:val="24"/>
        </w:rPr>
        <w:t xml:space="preserve">QSARs have been </w:t>
      </w:r>
      <w:r w:rsidR="001B20A6" w:rsidRPr="007875F3">
        <w:rPr>
          <w:rFonts w:ascii="Times New Roman" w:eastAsia="Calibri" w:hAnsi="Times New Roman" w:cs="Times New Roman"/>
          <w:sz w:val="24"/>
        </w:rPr>
        <w:t xml:space="preserve">widely used </w:t>
      </w:r>
      <w:r w:rsidR="00A22962" w:rsidRPr="007875F3">
        <w:rPr>
          <w:rFonts w:ascii="Times New Roman" w:eastAsia="Calibri" w:hAnsi="Times New Roman" w:cs="Times New Roman"/>
          <w:sz w:val="24"/>
        </w:rPr>
        <w:t xml:space="preserve">as methodology for assisting governments and industry to manage </w:t>
      </w:r>
      <w:r w:rsidR="001B20A6" w:rsidRPr="007875F3">
        <w:rPr>
          <w:rFonts w:ascii="Times New Roman" w:eastAsia="Calibri" w:hAnsi="Times New Roman" w:cs="Times New Roman"/>
          <w:sz w:val="24"/>
        </w:rPr>
        <w:t>risk</w:t>
      </w:r>
      <w:r w:rsidR="00A22962" w:rsidRPr="007875F3">
        <w:rPr>
          <w:rFonts w:ascii="Times New Roman" w:eastAsia="Calibri" w:hAnsi="Times New Roman" w:cs="Times New Roman"/>
          <w:sz w:val="24"/>
        </w:rPr>
        <w:t>s</w:t>
      </w:r>
      <w:r w:rsidR="001B20A6" w:rsidRPr="007875F3">
        <w:rPr>
          <w:rFonts w:ascii="Times New Roman" w:eastAsia="Calibri" w:hAnsi="Times New Roman" w:cs="Times New Roman"/>
          <w:sz w:val="24"/>
        </w:rPr>
        <w:t xml:space="preserve"> posed by chemicals</w:t>
      </w:r>
      <w:r w:rsidR="009A65F2" w:rsidRPr="007875F3">
        <w:rPr>
          <w:rFonts w:ascii="Times New Roman" w:eastAsia="Calibri" w:hAnsi="Times New Roman" w:cs="Times New Roman"/>
          <w:sz w:val="24"/>
        </w:rPr>
        <w:t>. They</w:t>
      </w:r>
      <w:r w:rsidR="006F2B6E" w:rsidRPr="007875F3">
        <w:rPr>
          <w:rFonts w:ascii="Times New Roman" w:eastAsia="Calibri" w:hAnsi="Times New Roman" w:cs="Times New Roman"/>
          <w:sz w:val="24"/>
        </w:rPr>
        <w:t xml:space="preserve">have been </w:t>
      </w:r>
      <w:r w:rsidR="00CC78DE" w:rsidRPr="007875F3">
        <w:rPr>
          <w:rFonts w:ascii="Times New Roman" w:eastAsia="Calibri" w:hAnsi="Times New Roman" w:cs="Times New Roman"/>
          <w:sz w:val="24"/>
        </w:rPr>
        <w:t xml:space="preserve">suggested </w:t>
      </w:r>
      <w:r w:rsidR="00770783" w:rsidRPr="007875F3">
        <w:rPr>
          <w:rFonts w:ascii="Times New Roman" w:eastAsia="Calibri" w:hAnsi="Times New Roman" w:cs="Times New Roman"/>
          <w:sz w:val="24"/>
        </w:rPr>
        <w:t xml:space="preserve">by </w:t>
      </w:r>
      <w:r w:rsidR="00246C65" w:rsidRPr="007875F3">
        <w:rPr>
          <w:rFonts w:ascii="Times New Roman" w:eastAsia="Calibri" w:hAnsi="Times New Roman" w:cs="Times New Roman"/>
          <w:sz w:val="24"/>
        </w:rPr>
        <w:t xml:space="preserve">European Chemicals Agency (ECHA) </w:t>
      </w:r>
      <w:r w:rsidR="00635429" w:rsidRPr="007875F3">
        <w:rPr>
          <w:rFonts w:ascii="Times New Roman" w:eastAsia="Calibri" w:hAnsi="Times New Roman" w:cs="Times New Roman"/>
          <w:sz w:val="24"/>
        </w:rPr>
        <w:t xml:space="preserve">and </w:t>
      </w:r>
      <w:r w:rsidR="001B20A6" w:rsidRPr="007875F3">
        <w:rPr>
          <w:rFonts w:ascii="Times New Roman" w:eastAsia="Calibri" w:hAnsi="Times New Roman" w:cs="Times New Roman"/>
          <w:sz w:val="24"/>
        </w:rPr>
        <w:t xml:space="preserve">promoted in </w:t>
      </w:r>
      <w:r w:rsidR="00CC78DE" w:rsidRPr="007875F3">
        <w:rPr>
          <w:rFonts w:ascii="Times New Roman" w:eastAsia="Calibri" w:hAnsi="Times New Roman" w:cs="Times New Roman"/>
          <w:sz w:val="24"/>
        </w:rPr>
        <w:t xml:space="preserve">the Registration, Evaluation, Authorisation and Restriction of </w:t>
      </w:r>
      <w:r w:rsidR="0043364B" w:rsidRPr="007875F3">
        <w:rPr>
          <w:rFonts w:ascii="Times New Roman" w:eastAsia="Calibri" w:hAnsi="Times New Roman" w:cs="Times New Roman"/>
          <w:sz w:val="24"/>
        </w:rPr>
        <w:t xml:space="preserve">Chemicals (REACH) regulation </w:t>
      </w:r>
      <w:r w:rsidR="0069524F" w:rsidRPr="007875F3">
        <w:rPr>
          <w:rFonts w:ascii="Times New Roman" w:eastAsia="Calibri" w:hAnsi="Times New Roman" w:cs="Times New Roman"/>
          <w:sz w:val="24"/>
        </w:rPr>
        <w:t>regarding</w:t>
      </w:r>
      <w:r w:rsidR="00770783" w:rsidRPr="007875F3">
        <w:rPr>
          <w:rFonts w:ascii="Times New Roman" w:eastAsia="Calibri" w:hAnsi="Times New Roman" w:cs="Times New Roman"/>
          <w:sz w:val="24"/>
        </w:rPr>
        <w:t xml:space="preserve"> health and safety of chemical </w:t>
      </w:r>
      <w:r w:rsidR="00CC78DE" w:rsidRPr="007875F3">
        <w:rPr>
          <w:rFonts w:ascii="Times New Roman" w:eastAsia="Calibri" w:hAnsi="Times New Roman" w:cs="Times New Roman"/>
          <w:sz w:val="24"/>
        </w:rPr>
        <w:t>compounds</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&lt;EndNote&gt;&lt;Cite&gt;&lt;Author&gt;European Commission&lt;/Author&gt;&lt;Year&gt;2006&lt;/Year&gt;&lt;RecNum&gt;10824&lt;/RecNum&gt;&lt;DisplayText&gt;(European Commission, 2006)&lt;/DisplayText&gt;&lt;record&gt;&lt;rec-number&gt;10824&lt;/rec-number&gt;&lt;foreign-keys&gt;&lt;key app="EN" db-id="2wze2r0dmvfws5es90svrep7sv2p0etretwp" timestamp="1507920421"&gt;10824&lt;/key&gt;&lt;/foreign-keys&gt;&lt;ref-type name="Web Page"&gt;12&lt;/ref-type&gt;&lt;contributors&gt;&lt;authors&gt;&lt;author&gt;European Commission,&lt;/author&gt;&lt;/authors&gt;&lt;/contributors&gt;&lt;titles&gt;&lt;title&gt;Regulation (EC) No 1907/2006 of the European Parliament and of the Council on the Registration, Evaluation, Authorisation and Restriction of Chemicals (REACH)&lt;/title&gt;&lt;/titles&gt;&lt;dates&gt;&lt;year&gt;2006&lt;/year&gt;&lt;/dates&gt;&lt;urls&gt;&lt;related-urls&gt;&lt;url&gt;https://ec.europa.eu/growth/sectors/chemicals/reach_en&lt;/url&gt;&lt;/related-urls&gt;&lt;/urls&gt;&lt;/record&gt;&lt;/Cite&gt;&lt;/EndNote&gt;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13" w:tooltip="European Commission, 2006 #10824" w:history="1">
        <w:r w:rsidR="002E078D">
          <w:rPr>
            <w:rFonts w:ascii="Times New Roman" w:eastAsia="Calibri" w:hAnsi="Times New Roman" w:cs="Times New Roman"/>
            <w:noProof/>
            <w:sz w:val="24"/>
          </w:rPr>
          <w:t>European Commission, 2006</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635429" w:rsidRPr="007875F3">
        <w:rPr>
          <w:rFonts w:ascii="Times New Roman" w:eastAsia="Calibri" w:hAnsi="Times New Roman" w:cs="Times New Roman"/>
          <w:sz w:val="24"/>
        </w:rPr>
        <w:t xml:space="preserve">. </w:t>
      </w:r>
    </w:p>
    <w:p w:rsidR="00155210" w:rsidRPr="007875F3" w:rsidRDefault="00B673E9"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 xml:space="preserve">Adipose/blood partition coefficient is </w:t>
      </w:r>
      <w:r w:rsidR="00274EAF" w:rsidRPr="007875F3">
        <w:rPr>
          <w:rFonts w:ascii="Times New Roman" w:eastAsia="Calibri" w:hAnsi="Times New Roman" w:cs="Times New Roman"/>
          <w:sz w:val="24"/>
        </w:rPr>
        <w:t>considered as one of the most significant input parameter</w:t>
      </w:r>
      <w:r w:rsidR="003E7240" w:rsidRPr="007875F3">
        <w:rPr>
          <w:rFonts w:ascii="Times New Roman" w:eastAsia="Calibri" w:hAnsi="Times New Roman" w:cs="Times New Roman"/>
          <w:sz w:val="24"/>
        </w:rPr>
        <w:t>s</w:t>
      </w:r>
      <w:r w:rsidR="00274EAF" w:rsidRPr="007875F3">
        <w:rPr>
          <w:rFonts w:ascii="Times New Roman" w:eastAsia="Calibri" w:hAnsi="Times New Roman" w:cs="Times New Roman"/>
          <w:sz w:val="24"/>
        </w:rPr>
        <w:t xml:space="preserve"> of PB</w:t>
      </w:r>
      <w:r w:rsidR="003E7240" w:rsidRPr="007875F3">
        <w:rPr>
          <w:rFonts w:ascii="Times New Roman" w:eastAsia="Calibri" w:hAnsi="Times New Roman" w:cs="Times New Roman"/>
          <w:sz w:val="24"/>
        </w:rPr>
        <w:t>T</w:t>
      </w:r>
      <w:r w:rsidR="00274EAF" w:rsidRPr="007875F3">
        <w:rPr>
          <w:rFonts w:ascii="Times New Roman" w:eastAsia="Calibri" w:hAnsi="Times New Roman" w:cs="Times New Roman"/>
          <w:sz w:val="24"/>
        </w:rPr>
        <w:t>K models</w:t>
      </w:r>
      <w:r w:rsidR="00495F3A" w:rsidRPr="007875F3">
        <w:rPr>
          <w:rFonts w:ascii="Times New Roman" w:eastAsia="Calibri" w:hAnsi="Times New Roman" w:cs="Times New Roman"/>
          <w:sz w:val="24"/>
        </w:rPr>
        <w:t xml:space="preserve">. The partitioning of </w:t>
      </w:r>
      <w:r w:rsidR="003E7240" w:rsidRPr="007875F3">
        <w:rPr>
          <w:rFonts w:ascii="Times New Roman" w:eastAsia="Calibri" w:hAnsi="Times New Roman" w:cs="Times New Roman"/>
          <w:sz w:val="24"/>
        </w:rPr>
        <w:t>chemical</w:t>
      </w:r>
      <w:r w:rsidR="00495F3A" w:rsidRPr="007875F3">
        <w:rPr>
          <w:rFonts w:ascii="Times New Roman" w:eastAsia="Calibri" w:hAnsi="Times New Roman" w:cs="Times New Roman"/>
          <w:sz w:val="24"/>
        </w:rPr>
        <w:t xml:space="preserve"> compounds into adipose tissue and blood </w:t>
      </w:r>
      <w:r w:rsidR="00C51014" w:rsidRPr="007875F3">
        <w:rPr>
          <w:rFonts w:ascii="Times New Roman" w:eastAsia="Calibri" w:hAnsi="Times New Roman" w:cs="Times New Roman"/>
          <w:sz w:val="24"/>
        </w:rPr>
        <w:t>provide</w:t>
      </w:r>
      <w:r w:rsidR="002510AC" w:rsidRPr="007875F3">
        <w:rPr>
          <w:rFonts w:ascii="Times New Roman" w:eastAsia="Calibri" w:hAnsi="Times New Roman" w:cs="Times New Roman"/>
          <w:sz w:val="24"/>
        </w:rPr>
        <w:t xml:space="preserve"> information </w:t>
      </w:r>
      <w:r w:rsidR="00262BD5" w:rsidRPr="007875F3">
        <w:rPr>
          <w:rFonts w:ascii="Times New Roman" w:eastAsia="Calibri" w:hAnsi="Times New Roman" w:cs="Times New Roman"/>
          <w:sz w:val="24"/>
        </w:rPr>
        <w:t xml:space="preserve">regarding </w:t>
      </w:r>
      <w:r w:rsidR="00495F3A" w:rsidRPr="007875F3">
        <w:rPr>
          <w:rFonts w:ascii="Times New Roman" w:eastAsia="Calibri" w:hAnsi="Times New Roman" w:cs="Times New Roman"/>
          <w:sz w:val="24"/>
        </w:rPr>
        <w:t>distr</w:t>
      </w:r>
      <w:r w:rsidR="00673377" w:rsidRPr="007875F3">
        <w:rPr>
          <w:rFonts w:ascii="Times New Roman" w:eastAsia="Calibri" w:hAnsi="Times New Roman" w:cs="Times New Roman"/>
          <w:sz w:val="24"/>
        </w:rPr>
        <w:t>ibution and toxicological effects</w:t>
      </w:r>
      <w:r w:rsidR="00495F3A" w:rsidRPr="007875F3">
        <w:rPr>
          <w:rFonts w:ascii="Times New Roman" w:eastAsia="Calibri" w:hAnsi="Times New Roman" w:cs="Times New Roman"/>
          <w:sz w:val="24"/>
        </w:rPr>
        <w:t xml:space="preserve"> of these substances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&lt;EndNote&gt;&lt;Cite&gt;&lt;Author&gt;Pierce&lt;/Author&gt;&lt;Year&gt;1996&lt;/Year&gt;&lt;RecNum&gt;10825&lt;/RecNum&gt;&lt;DisplayText&gt;(Pierce et al., 1996)&lt;/DisplayText&gt;&lt;record&gt;&lt;rec-number&gt;10825&lt;/rec-number&gt;&lt;foreign-keys&gt;&lt;key app="EN" db-id="2wze2r0dmvfws5es90svrep7sv2p0etretwp" timestamp="1507920421"&gt;10825&lt;/key&gt;&lt;/foreign-keys&gt;&lt;ref-type name="Journal Article"&gt;17&lt;/ref-type&gt;&lt;contributors&gt;&lt;authors&gt;&lt;author&gt;Pierce, Crispin H.&lt;/author&gt;&lt;author&gt;Dills, Russell L.&lt;/author&gt;&lt;author&gt;Silvey, Guy W.&lt;/author&gt;&lt;author&gt;Kalman, David A.&lt;/author&gt;&lt;/authors&gt;&lt;/contributors&gt;&lt;titles&gt;&lt;title&gt;Partition coefficients between human blood or adipose tissue and air for aromatic solvents&lt;/title&gt;&lt;secondary-title&gt;Scandinavian Journal of Work, Environment &amp;amp; Health&lt;/secondary-title&gt;&lt;/titles&gt;&lt;periodical&gt;&lt;full-title&gt;Scandinavian Journal of Work, Environment &amp;amp; Health&lt;/full-title&gt;&lt;/periodical&gt;&lt;pages&gt;112-118&lt;/pages&gt;&lt;volume&gt;22&lt;/volume&gt;&lt;number&gt;2&lt;/number&gt;&lt;dates&gt;&lt;year&gt;1996&lt;/year&gt;&lt;/dates&gt;&lt;publisher&gt;Scandinavian Journal of Work, Environment &amp;amp; Health&lt;/publisher&gt;&lt;isbn&gt;03553140, 1795990X&lt;/isbn&gt;&lt;urls&gt;&lt;related-urls&gt;&lt;url&gt;http://www.jstor.org/stable/40966518&lt;/url&gt;&lt;/related-urls&gt;&lt;/urls&gt;&lt;custom1&gt;Full publication date: April 1996&lt;/custom1&gt;&lt;/record&gt;&lt;/Cite&gt;&lt;/EndNote&gt;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42" w:tooltip="Pierce, 1996 #10825" w:history="1">
        <w:r w:rsidR="002E078D">
          <w:rPr>
            <w:rFonts w:ascii="Times New Roman" w:eastAsia="Calibri" w:hAnsi="Times New Roman" w:cs="Times New Roman"/>
            <w:noProof/>
            <w:sz w:val="24"/>
          </w:rPr>
          <w:t>Pierce et al., 1996</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495F3A" w:rsidRPr="007875F3">
        <w:rPr>
          <w:rFonts w:ascii="Times New Roman" w:eastAsia="Calibri" w:hAnsi="Times New Roman" w:cs="Times New Roman"/>
          <w:sz w:val="24"/>
        </w:rPr>
        <w:t>.</w:t>
      </w:r>
      <w:r w:rsidR="00C51014" w:rsidRPr="007875F3">
        <w:rPr>
          <w:rFonts w:ascii="Times New Roman" w:eastAsia="Calibri" w:hAnsi="Times New Roman" w:cs="Times New Roman"/>
          <w:sz w:val="24"/>
        </w:rPr>
        <w:t xml:space="preserve">Several QSAR models have been developed for the prediction of </w:t>
      </w:r>
      <w:r w:rsidR="0025153B" w:rsidRPr="007875F3">
        <w:rPr>
          <w:rFonts w:ascii="Times New Roman" w:eastAsia="Calibri" w:hAnsi="Times New Roman" w:cs="Times New Roman"/>
          <w:sz w:val="24"/>
        </w:rPr>
        <w:t>tissue</w:t>
      </w:r>
      <w:r w:rsidR="001B20A6" w:rsidRPr="007875F3">
        <w:rPr>
          <w:rFonts w:ascii="Times New Roman" w:eastAsia="Calibri" w:hAnsi="Times New Roman" w:cs="Times New Roman"/>
          <w:sz w:val="24"/>
        </w:rPr>
        <w:t>/</w:t>
      </w:r>
      <w:r w:rsidR="000E3E0F" w:rsidRPr="007875F3">
        <w:rPr>
          <w:rFonts w:ascii="Times New Roman" w:eastAsia="Calibri" w:hAnsi="Times New Roman" w:cs="Times New Roman"/>
          <w:sz w:val="24"/>
        </w:rPr>
        <w:t>blood partition coefficient</w:t>
      </w:r>
      <w:r w:rsidR="0025153B" w:rsidRPr="007875F3">
        <w:rPr>
          <w:rFonts w:ascii="Times New Roman" w:eastAsia="Calibri" w:hAnsi="Times New Roman" w:cs="Times New Roman"/>
          <w:sz w:val="24"/>
        </w:rPr>
        <w:t xml:space="preserve">swith respect to drugs and environmental chemical compounds. Most of the studies refer to </w:t>
      </w:r>
      <w:r w:rsidR="00503CB9" w:rsidRPr="007875F3">
        <w:rPr>
          <w:rFonts w:ascii="Times New Roman" w:eastAsia="Calibri" w:hAnsi="Times New Roman" w:cs="Times New Roman"/>
          <w:sz w:val="24"/>
        </w:rPr>
        <w:t xml:space="preserve">animal species, especially </w:t>
      </w:r>
      <w:r w:rsidR="00C02585" w:rsidRPr="007875F3">
        <w:rPr>
          <w:rFonts w:ascii="Times New Roman" w:eastAsia="Calibri" w:hAnsi="Times New Roman" w:cs="Times New Roman"/>
          <w:sz w:val="24"/>
        </w:rPr>
        <w:t xml:space="preserve">rats </w:t>
      </w:r>
      <w:r w:rsidR="00682347" w:rsidRPr="007875F3">
        <w:rPr>
          <w:rFonts w:ascii="Times New Roman" w:eastAsia="Calibri" w:hAnsi="Times New Roman" w:cs="Times New Roman"/>
          <w:sz w:val="24"/>
        </w:rPr>
        <w:fldChar w:fldCharType="begin">
          <w:fldData xml:space="preserve">PEVuZE5vdGU+PENpdGU+PEF1dGhvcj5Sb2RnZXJzPC9BdXRob3I+PFllYXI+MjAwNjwvWWVhcj48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PEVuZE5vdGU+PENpdGU+PEF1dGhvcj5Sb2RnZXJzPC9BdXRob3I+PFllYXI+MjAwNjwvWWVhcj48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9" w:tooltip="Béliveau, 2003 #2890" w:history="1">
        <w:r w:rsidR="002E078D">
          <w:rPr>
            <w:rFonts w:ascii="Times New Roman" w:eastAsia="Calibri" w:hAnsi="Times New Roman" w:cs="Times New Roman"/>
            <w:noProof/>
            <w:sz w:val="24"/>
          </w:rPr>
          <w:t>Béliveau et al., 2003</w:t>
        </w:r>
      </w:hyperlink>
      <w:r w:rsidR="002E078D">
        <w:rPr>
          <w:rFonts w:ascii="Times New Roman" w:eastAsia="Calibri" w:hAnsi="Times New Roman" w:cs="Times New Roman"/>
          <w:noProof/>
          <w:sz w:val="24"/>
        </w:rPr>
        <w:t xml:space="preserve">; </w:t>
      </w:r>
      <w:hyperlink w:anchor="_ENREF_37" w:tooltip="Paixão, 2014 #10826" w:history="1">
        <w:r w:rsidR="002E078D">
          <w:rPr>
            <w:rFonts w:ascii="Times New Roman" w:eastAsia="Calibri" w:hAnsi="Times New Roman" w:cs="Times New Roman"/>
            <w:noProof/>
            <w:sz w:val="24"/>
          </w:rPr>
          <w:t>Paixão et al., 2014</w:t>
        </w:r>
      </w:hyperlink>
      <w:r w:rsidR="002E078D">
        <w:rPr>
          <w:rFonts w:ascii="Times New Roman" w:eastAsia="Calibri" w:hAnsi="Times New Roman" w:cs="Times New Roman"/>
          <w:noProof/>
          <w:sz w:val="24"/>
        </w:rPr>
        <w:t xml:space="preserve">; </w:t>
      </w:r>
      <w:hyperlink w:anchor="_ENREF_41" w:tooltip="Peyret, 2010 #2896" w:history="1">
        <w:r w:rsidR="002E078D">
          <w:rPr>
            <w:rFonts w:ascii="Times New Roman" w:eastAsia="Calibri" w:hAnsi="Times New Roman" w:cs="Times New Roman"/>
            <w:noProof/>
            <w:sz w:val="24"/>
          </w:rPr>
          <w:t>Peyret et al., 2010</w:t>
        </w:r>
      </w:hyperlink>
      <w:r w:rsidR="002E078D">
        <w:rPr>
          <w:rFonts w:ascii="Times New Roman" w:eastAsia="Calibri" w:hAnsi="Times New Roman" w:cs="Times New Roman"/>
          <w:noProof/>
          <w:sz w:val="24"/>
        </w:rPr>
        <w:t xml:space="preserve">; </w:t>
      </w:r>
      <w:hyperlink w:anchor="_ENREF_46" w:tooltip="Rodgers, 2006 #2903" w:history="1">
        <w:r w:rsidR="002E078D">
          <w:rPr>
            <w:rFonts w:ascii="Times New Roman" w:eastAsia="Calibri" w:hAnsi="Times New Roman" w:cs="Times New Roman"/>
            <w:noProof/>
            <w:sz w:val="24"/>
          </w:rPr>
          <w:t>Rodgers and Rowland, 2006</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503CB9" w:rsidRPr="007875F3">
        <w:rPr>
          <w:rFonts w:ascii="Times New Roman" w:eastAsia="Calibri" w:hAnsi="Times New Roman" w:cs="Times New Roman"/>
          <w:sz w:val="24"/>
        </w:rPr>
        <w:t>, while some of them involve</w:t>
      </w:r>
      <w:r w:rsidR="00C02585" w:rsidRPr="007875F3">
        <w:rPr>
          <w:rFonts w:ascii="Times New Roman" w:eastAsia="Calibri" w:hAnsi="Times New Roman" w:cs="Times New Roman"/>
          <w:sz w:val="24"/>
        </w:rPr>
        <w:t xml:space="preserve"> human </w:t>
      </w:r>
      <w:r w:rsidR="00682347" w:rsidRPr="007875F3">
        <w:rPr>
          <w:rFonts w:ascii="Times New Roman" w:eastAsia="Calibri" w:hAnsi="Times New Roman" w:cs="Times New Roman"/>
          <w:sz w:val="24"/>
        </w:rPr>
        <w:fldChar w:fldCharType="begin">
          <w:fldData xml:space="preserve">PEVuZE5vdGU+PENpdGU+PEF1dGhvcj5aaGFuZzwvQXV0aG9yPjxZZWFyPjIwMDQ8L1llYXI+PFJl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PEVuZE5vdGU+PENpdGU+PEF1dGhvcj5aaGFuZzwvQXV0aG9yPjxZZWFyPjIwMDQ8L1llYXI+PFJl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8" w:tooltip="Baláž, 1999 #5854" w:history="1">
        <w:r w:rsidR="002E078D">
          <w:rPr>
            <w:rFonts w:ascii="Times New Roman" w:eastAsia="Calibri" w:hAnsi="Times New Roman" w:cs="Times New Roman"/>
            <w:noProof/>
            <w:sz w:val="24"/>
          </w:rPr>
          <w:t>Baláž and Lukáčová, 1999</w:t>
        </w:r>
      </w:hyperlink>
      <w:r w:rsidR="002E078D">
        <w:rPr>
          <w:rFonts w:ascii="Times New Roman" w:eastAsia="Calibri" w:hAnsi="Times New Roman" w:cs="Times New Roman"/>
          <w:noProof/>
          <w:sz w:val="24"/>
        </w:rPr>
        <w:t xml:space="preserve">; </w:t>
      </w:r>
      <w:hyperlink w:anchor="_ENREF_30" w:tooltip="Liu, 2005 #10827" w:history="1">
        <w:r w:rsidR="002E078D">
          <w:rPr>
            <w:rFonts w:ascii="Times New Roman" w:eastAsia="Calibri" w:hAnsi="Times New Roman" w:cs="Times New Roman"/>
            <w:noProof/>
            <w:sz w:val="24"/>
          </w:rPr>
          <w:t>Liu et al., 2005</w:t>
        </w:r>
      </w:hyperlink>
      <w:r w:rsidR="002E078D">
        <w:rPr>
          <w:rFonts w:ascii="Times New Roman" w:eastAsia="Calibri" w:hAnsi="Times New Roman" w:cs="Times New Roman"/>
          <w:noProof/>
          <w:sz w:val="24"/>
        </w:rPr>
        <w:t xml:space="preserve">; </w:t>
      </w:r>
      <w:hyperlink w:anchor="_ENREF_58" w:tooltip="Zhan, 2006 #2907" w:history="1">
        <w:r w:rsidR="002E078D">
          <w:rPr>
            <w:rFonts w:ascii="Times New Roman" w:eastAsia="Calibri" w:hAnsi="Times New Roman" w:cs="Times New Roman"/>
            <w:noProof/>
            <w:sz w:val="24"/>
          </w:rPr>
          <w:t>Zhan and Zhang, 2006</w:t>
        </w:r>
      </w:hyperlink>
      <w:r w:rsidR="002E078D">
        <w:rPr>
          <w:rFonts w:ascii="Times New Roman" w:eastAsia="Calibri" w:hAnsi="Times New Roman" w:cs="Times New Roman"/>
          <w:noProof/>
          <w:sz w:val="24"/>
        </w:rPr>
        <w:t xml:space="preserve">; </w:t>
      </w:r>
      <w:hyperlink w:anchor="_ENREF_59" w:tooltip="Zhang, 2004 #2905" w:history="1">
        <w:r w:rsidR="002E078D">
          <w:rPr>
            <w:rFonts w:ascii="Times New Roman" w:eastAsia="Calibri" w:hAnsi="Times New Roman" w:cs="Times New Roman"/>
            <w:noProof/>
            <w:sz w:val="24"/>
          </w:rPr>
          <w:t>Zhang, 2004</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644AF1" w:rsidRPr="007875F3">
        <w:rPr>
          <w:rFonts w:ascii="Times New Roman" w:eastAsia="Calibri" w:hAnsi="Times New Roman" w:cs="Times New Roman"/>
          <w:sz w:val="24"/>
        </w:rPr>
        <w:t>.</w:t>
      </w:r>
    </w:p>
    <w:p w:rsidR="009A66F5" w:rsidRPr="007875F3" w:rsidRDefault="000F7444"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lastRenderedPageBreak/>
        <w:t>The aim of this study was</w:t>
      </w:r>
      <w:r w:rsidR="00DD4F62" w:rsidRPr="007875F3">
        <w:rPr>
          <w:rFonts w:ascii="Times New Roman" w:eastAsia="Calibri" w:hAnsi="Times New Roman" w:cs="Times New Roman"/>
          <w:sz w:val="24"/>
        </w:rPr>
        <w:t xml:space="preserve"> to develop</w:t>
      </w:r>
      <w:r w:rsidR="00B42B1C" w:rsidRPr="007875F3">
        <w:rPr>
          <w:rFonts w:ascii="Times New Roman" w:eastAsia="Calibri" w:hAnsi="Times New Roman" w:cs="Times New Roman"/>
          <w:sz w:val="24"/>
        </w:rPr>
        <w:t xml:space="preserve"> reliable </w:t>
      </w:r>
      <w:r w:rsidR="009C4C44" w:rsidRPr="007875F3">
        <w:rPr>
          <w:rFonts w:ascii="Times New Roman" w:eastAsia="Calibri" w:hAnsi="Times New Roman" w:cs="Times New Roman"/>
          <w:sz w:val="24"/>
        </w:rPr>
        <w:t>QSAR model</w:t>
      </w:r>
      <w:r w:rsidR="00DD4F62" w:rsidRPr="007875F3">
        <w:rPr>
          <w:rFonts w:ascii="Times New Roman" w:eastAsia="Calibri" w:hAnsi="Times New Roman" w:cs="Times New Roman"/>
          <w:sz w:val="24"/>
        </w:rPr>
        <w:t>s</w:t>
      </w:r>
      <w:r w:rsidR="00B42B1C" w:rsidRPr="007875F3">
        <w:rPr>
          <w:rFonts w:ascii="Times New Roman" w:eastAsia="Calibri" w:hAnsi="Times New Roman" w:cs="Times New Roman"/>
          <w:sz w:val="24"/>
        </w:rPr>
        <w:t>, which c</w:t>
      </w:r>
      <w:r w:rsidR="00550A7B" w:rsidRPr="007875F3">
        <w:rPr>
          <w:rFonts w:ascii="Times New Roman" w:eastAsia="Calibri" w:hAnsi="Times New Roman" w:cs="Times New Roman"/>
          <w:sz w:val="24"/>
        </w:rPr>
        <w:t>ould</w:t>
      </w:r>
      <w:r w:rsidR="00B42B1C" w:rsidRPr="007875F3">
        <w:rPr>
          <w:rFonts w:ascii="Times New Roman" w:eastAsia="Calibri" w:hAnsi="Times New Roman" w:cs="Times New Roman"/>
          <w:sz w:val="24"/>
        </w:rPr>
        <w:t xml:space="preserve"> serve as a tool </w:t>
      </w:r>
      <w:r w:rsidRPr="007875F3">
        <w:rPr>
          <w:rFonts w:ascii="Times New Roman" w:eastAsia="Calibri" w:hAnsi="Times New Roman" w:cs="Times New Roman"/>
          <w:sz w:val="24"/>
        </w:rPr>
        <w:t xml:space="preserve">for </w:t>
      </w:r>
      <w:r w:rsidR="00B42B1C" w:rsidRPr="007875F3">
        <w:rPr>
          <w:rFonts w:ascii="Times New Roman" w:eastAsia="Calibri" w:hAnsi="Times New Roman" w:cs="Times New Roman"/>
          <w:sz w:val="24"/>
        </w:rPr>
        <w:t xml:space="preserve">the prediction of </w:t>
      </w:r>
      <w:r w:rsidR="001B20A6" w:rsidRPr="007875F3">
        <w:rPr>
          <w:rFonts w:ascii="Times New Roman" w:eastAsia="Calibri" w:hAnsi="Times New Roman" w:cs="Times New Roman"/>
          <w:sz w:val="24"/>
        </w:rPr>
        <w:t>tissue/</w:t>
      </w:r>
      <w:r w:rsidRPr="007875F3">
        <w:rPr>
          <w:rFonts w:ascii="Times New Roman" w:eastAsia="Calibri" w:hAnsi="Times New Roman" w:cs="Times New Roman"/>
          <w:sz w:val="24"/>
        </w:rPr>
        <w:t>blood partition coefficient of environmental chemical compounds for the human adipose tissue.</w:t>
      </w:r>
      <w:r w:rsidR="000A3CE0" w:rsidRPr="007875F3">
        <w:rPr>
          <w:rFonts w:ascii="Times New Roman" w:eastAsia="Calibri" w:hAnsi="Times New Roman" w:cs="Times New Roman"/>
          <w:sz w:val="24"/>
        </w:rPr>
        <w:t>The model</w:t>
      </w:r>
      <w:r w:rsidR="00DD4F62" w:rsidRPr="007875F3">
        <w:rPr>
          <w:rFonts w:ascii="Times New Roman" w:eastAsia="Calibri" w:hAnsi="Times New Roman" w:cs="Times New Roman"/>
          <w:sz w:val="24"/>
        </w:rPr>
        <w:t>s</w:t>
      </w:r>
      <w:r w:rsidR="000A3CE0" w:rsidRPr="007875F3">
        <w:rPr>
          <w:rFonts w:ascii="Times New Roman" w:eastAsia="Calibri" w:hAnsi="Times New Roman" w:cs="Times New Roman"/>
          <w:sz w:val="24"/>
        </w:rPr>
        <w:t xml:space="preserve"> w</w:t>
      </w:r>
      <w:r w:rsidR="00DD4F62" w:rsidRPr="007875F3">
        <w:rPr>
          <w:rFonts w:ascii="Times New Roman" w:eastAsia="Calibri" w:hAnsi="Times New Roman" w:cs="Times New Roman"/>
          <w:sz w:val="24"/>
        </w:rPr>
        <w:t>ere</w:t>
      </w:r>
      <w:r w:rsidR="000A3CE0" w:rsidRPr="007875F3">
        <w:rPr>
          <w:rFonts w:ascii="Times New Roman" w:eastAsia="Calibri" w:hAnsi="Times New Roman" w:cs="Times New Roman"/>
          <w:sz w:val="24"/>
        </w:rPr>
        <w:t xml:space="preserve"> trained and vali</w:t>
      </w:r>
      <w:r w:rsidR="003D7FBE" w:rsidRPr="007875F3">
        <w:rPr>
          <w:rFonts w:ascii="Times New Roman" w:eastAsia="Calibri" w:hAnsi="Times New Roman" w:cs="Times New Roman"/>
          <w:sz w:val="24"/>
        </w:rPr>
        <w:t xml:space="preserve">dated internally and externally, while </w:t>
      </w:r>
      <w:r w:rsidR="00DD4F62" w:rsidRPr="007875F3">
        <w:rPr>
          <w:rFonts w:ascii="Times New Roman" w:eastAsia="Calibri" w:hAnsi="Times New Roman" w:cs="Times New Roman"/>
          <w:sz w:val="24"/>
        </w:rPr>
        <w:t>their</w:t>
      </w:r>
      <w:r w:rsidR="009A66F5" w:rsidRPr="007875F3">
        <w:rPr>
          <w:rFonts w:ascii="Times New Roman" w:eastAsia="Calibri" w:hAnsi="Times New Roman" w:cs="Times New Roman"/>
          <w:sz w:val="24"/>
        </w:rPr>
        <w:t xml:space="preserve"> domain of applicability was assessed, developing </w:t>
      </w:r>
      <w:r w:rsidR="003D7FBE" w:rsidRPr="007875F3">
        <w:rPr>
          <w:rFonts w:ascii="Times New Roman" w:eastAsia="Calibri" w:hAnsi="Times New Roman" w:cs="Times New Roman"/>
          <w:sz w:val="24"/>
        </w:rPr>
        <w:t xml:space="preserve">in this way </w:t>
      </w:r>
      <w:r w:rsidR="009A66F5" w:rsidRPr="007875F3">
        <w:rPr>
          <w:rFonts w:ascii="Times New Roman" w:eastAsia="Calibri" w:hAnsi="Times New Roman" w:cs="Times New Roman"/>
          <w:sz w:val="24"/>
        </w:rPr>
        <w:t>model</w:t>
      </w:r>
      <w:r w:rsidR="00DD4F62" w:rsidRPr="007875F3">
        <w:rPr>
          <w:rFonts w:ascii="Times New Roman" w:eastAsia="Calibri" w:hAnsi="Times New Roman" w:cs="Times New Roman"/>
          <w:sz w:val="24"/>
        </w:rPr>
        <w:t>s</w:t>
      </w:r>
      <w:r w:rsidR="009A66F5" w:rsidRPr="007875F3">
        <w:rPr>
          <w:rFonts w:ascii="Times New Roman" w:eastAsia="Calibri" w:hAnsi="Times New Roman" w:cs="Times New Roman"/>
          <w:sz w:val="24"/>
        </w:rPr>
        <w:t xml:space="preserve"> according to the Organisation for Economic Co-operation and Development (OECD) Principles for </w:t>
      </w:r>
      <w:r w:rsidR="003D7FBE" w:rsidRPr="007875F3">
        <w:rPr>
          <w:rFonts w:ascii="Times New Roman" w:eastAsia="Calibri" w:hAnsi="Times New Roman" w:cs="Times New Roman"/>
          <w:sz w:val="24"/>
        </w:rPr>
        <w:t xml:space="preserve">the </w:t>
      </w:r>
      <w:r w:rsidR="009A66F5" w:rsidRPr="007875F3">
        <w:rPr>
          <w:rFonts w:ascii="Times New Roman" w:eastAsia="Calibri" w:hAnsi="Times New Roman" w:cs="Times New Roman"/>
          <w:sz w:val="24"/>
        </w:rPr>
        <w:t>regulatory accepta</w:t>
      </w:r>
      <w:r w:rsidR="00864913" w:rsidRPr="007875F3">
        <w:rPr>
          <w:rFonts w:ascii="Times New Roman" w:eastAsia="Calibri" w:hAnsi="Times New Roman" w:cs="Times New Roman"/>
          <w:sz w:val="24"/>
        </w:rPr>
        <w:t xml:space="preserve">nce of QSARs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&lt;EndNote&gt;&lt;Cite&gt;&lt;Author&gt;OECD&lt;/Author&gt;&lt;Year&gt;2014&lt;/Year&gt;&lt;RecNum&gt;10828&lt;/RecNum&gt;&lt;DisplayText&gt;(OECD, 2014)&lt;/DisplayText&gt;&lt;record&gt;&lt;rec-number&gt;10828&lt;/rec-number&gt;&lt;foreign-keys&gt;&lt;key app="EN" db-id="2wze2r0dmvfws5es90svrep7sv2p0etretwp" timestamp="1507920421"&gt;10828&lt;/key&gt;&lt;/foreign-keys&gt;&lt;ref-type name="Book"&gt;6&lt;/ref-type&gt;&lt;contributors&gt;&lt;authors&gt;&lt;author&gt;OECD&lt;/author&gt;&lt;/authors&gt;&lt;/contributors&gt;&lt;titles&gt;&lt;title&gt;Guidance Document on the Validation of (Quantitative) Structure-Activity Relationship [(Q)SAR] Models.&lt;/title&gt;&lt;secondary-title&gt;OECD Series on Testing and Assessment&lt;/secondary-title&gt;&lt;/titles&gt;&lt;dates&gt;&lt;year&gt;2014&lt;/year&gt;&lt;/dates&gt;&lt;publisher&gt;OECD Publishing&lt;/publisher&gt;&lt;urls&gt;&lt;related-urls&gt;&lt;url&gt;/content/book/9789264085442-en&lt;/url&gt;&lt;url&gt;http://dx.doi.org/10.1787/9789264085442-en&lt;/url&gt;&lt;/related-urls&gt;&lt;/urls&gt;&lt;/record&gt;&lt;/Cite&gt;&lt;/EndNote&gt;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35" w:tooltip="OECD, 2014 #10828" w:history="1">
        <w:r w:rsidR="002E078D">
          <w:rPr>
            <w:rFonts w:ascii="Times New Roman" w:eastAsia="Calibri" w:hAnsi="Times New Roman" w:cs="Times New Roman"/>
            <w:noProof/>
            <w:sz w:val="24"/>
          </w:rPr>
          <w:t>OECD, 2014</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9A66F5" w:rsidRPr="007875F3">
        <w:rPr>
          <w:rFonts w:ascii="Times New Roman" w:eastAsia="Calibri" w:hAnsi="Times New Roman" w:cs="Times New Roman"/>
          <w:sz w:val="24"/>
        </w:rPr>
        <w:t>.</w:t>
      </w:r>
    </w:p>
    <w:p w:rsidR="00457C0C" w:rsidRPr="007875F3" w:rsidRDefault="00457C0C" w:rsidP="00F504E0">
      <w:pPr>
        <w:spacing w:after="0" w:line="360" w:lineRule="auto"/>
        <w:jc w:val="both"/>
        <w:rPr>
          <w:rFonts w:ascii="Times New Roman" w:eastAsia="Calibri" w:hAnsi="Times New Roman" w:cs="Times New Roman"/>
          <w:sz w:val="24"/>
        </w:rPr>
      </w:pPr>
    </w:p>
    <w:p w:rsidR="00E33E96" w:rsidRPr="007875F3" w:rsidRDefault="007F08EF" w:rsidP="00F504E0">
      <w:pPr>
        <w:pStyle w:val="1"/>
      </w:pPr>
      <w:bookmarkStart w:id="1" w:name="_Toc476761069"/>
      <w:r w:rsidRPr="007875F3">
        <w:t>Material</w:t>
      </w:r>
      <w:r w:rsidR="009D5F04" w:rsidRPr="007875F3">
        <w:t xml:space="preserve"> and methods</w:t>
      </w:r>
      <w:bookmarkEnd w:id="1"/>
    </w:p>
    <w:p w:rsidR="00C16E19" w:rsidRPr="007875F3" w:rsidRDefault="00C16E19" w:rsidP="00F504E0">
      <w:pPr>
        <w:spacing w:after="0"/>
        <w:jc w:val="both"/>
        <w:rPr>
          <w:rFonts w:ascii="Times New Roman" w:hAnsi="Times New Roman" w:cs="Times New Roman"/>
          <w:sz w:val="24"/>
        </w:rPr>
      </w:pPr>
    </w:p>
    <w:p w:rsidR="00E33E96" w:rsidRPr="007875F3" w:rsidRDefault="00E33E96" w:rsidP="00F504E0">
      <w:pPr>
        <w:pStyle w:val="2"/>
        <w:numPr>
          <w:ilvl w:val="1"/>
          <w:numId w:val="9"/>
        </w:numPr>
        <w:spacing w:before="0"/>
        <w:jc w:val="both"/>
        <w:rPr>
          <w:rFonts w:cs="Times New Roman"/>
        </w:rPr>
      </w:pPr>
      <w:bookmarkStart w:id="2" w:name="_Toc476761070"/>
      <w:r w:rsidRPr="007875F3">
        <w:rPr>
          <w:rFonts w:cs="Times New Roman"/>
        </w:rPr>
        <w:t>Overall Approach</w:t>
      </w:r>
      <w:bookmarkEnd w:id="2"/>
    </w:p>
    <w:p w:rsidR="00E33E96" w:rsidRPr="007875F3" w:rsidRDefault="00E33E96" w:rsidP="00F504E0">
      <w:pPr>
        <w:spacing w:after="0"/>
        <w:jc w:val="both"/>
        <w:rPr>
          <w:rFonts w:ascii="Times New Roman" w:hAnsi="Times New Roman" w:cs="Times New Roman"/>
          <w:sz w:val="24"/>
        </w:rPr>
      </w:pPr>
    </w:p>
    <w:p w:rsidR="004B58EA" w:rsidRPr="007875F3" w:rsidRDefault="00E33E96"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 xml:space="preserve">The methodological approach presented </w:t>
      </w:r>
      <w:r w:rsidR="00F94CCA" w:rsidRPr="007875F3">
        <w:rPr>
          <w:rFonts w:ascii="Times New Roman" w:eastAsia="Calibri" w:hAnsi="Times New Roman" w:cs="Times New Roman"/>
          <w:sz w:val="24"/>
        </w:rPr>
        <w:t>in this study</w:t>
      </w:r>
      <w:r w:rsidR="00B42B1C" w:rsidRPr="007875F3">
        <w:rPr>
          <w:rFonts w:ascii="Times New Roman" w:eastAsia="Calibri" w:hAnsi="Times New Roman" w:cs="Times New Roman"/>
          <w:sz w:val="24"/>
        </w:rPr>
        <w:t>is based</w:t>
      </w:r>
      <w:r w:rsidRPr="007875F3">
        <w:rPr>
          <w:rFonts w:ascii="Times New Roman" w:eastAsia="Calibri" w:hAnsi="Times New Roman" w:cs="Times New Roman"/>
          <w:sz w:val="24"/>
        </w:rPr>
        <w:t xml:space="preserve"> on the </w:t>
      </w:r>
      <w:r w:rsidR="00B42B1C" w:rsidRPr="007875F3">
        <w:rPr>
          <w:rFonts w:ascii="Times New Roman" w:eastAsia="Calibri" w:hAnsi="Times New Roman" w:cs="Times New Roman"/>
          <w:sz w:val="24"/>
        </w:rPr>
        <w:t xml:space="preserve">development of QSAR models </w:t>
      </w:r>
      <w:r w:rsidR="008A19FA" w:rsidRPr="007875F3">
        <w:rPr>
          <w:rFonts w:ascii="Times New Roman" w:eastAsia="Calibri" w:hAnsi="Times New Roman" w:cs="Times New Roman"/>
          <w:sz w:val="24"/>
        </w:rPr>
        <w:t>to</w:t>
      </w:r>
      <w:r w:rsidR="00B42B1C" w:rsidRPr="007875F3">
        <w:rPr>
          <w:rFonts w:ascii="Times New Roman" w:eastAsia="Calibri" w:hAnsi="Times New Roman" w:cs="Times New Roman"/>
          <w:sz w:val="24"/>
        </w:rPr>
        <w:t xml:space="preserve"> predict </w:t>
      </w:r>
      <w:r w:rsidR="00B1373D" w:rsidRPr="007875F3">
        <w:rPr>
          <w:rFonts w:ascii="Times New Roman" w:eastAsia="Calibri" w:hAnsi="Times New Roman" w:cs="Times New Roman"/>
          <w:sz w:val="24"/>
        </w:rPr>
        <w:t>adipose/blood</w:t>
      </w:r>
      <w:r w:rsidR="000E3E0F" w:rsidRPr="007875F3">
        <w:rPr>
          <w:rFonts w:ascii="Times New Roman" w:eastAsia="Calibri" w:hAnsi="Times New Roman" w:cs="Times New Roman"/>
          <w:sz w:val="24"/>
        </w:rPr>
        <w:t xml:space="preserve"> partition coefficient</w:t>
      </w:r>
      <w:r w:rsidR="005C42AB" w:rsidRPr="007875F3">
        <w:rPr>
          <w:rFonts w:ascii="Times New Roman" w:eastAsia="Calibri" w:hAnsi="Times New Roman" w:cs="Times New Roman"/>
          <w:sz w:val="24"/>
        </w:rPr>
        <w:t xml:space="preserve"> for</w:t>
      </w:r>
      <w:r w:rsidR="00B42B1C" w:rsidRPr="007875F3">
        <w:rPr>
          <w:rFonts w:ascii="Times New Roman" w:eastAsia="Calibri" w:hAnsi="Times New Roman" w:cs="Times New Roman"/>
          <w:sz w:val="24"/>
        </w:rPr>
        <w:t xml:space="preserve"> environmental chemical compounds. </w:t>
      </w:r>
      <w:r w:rsidR="002E76F9" w:rsidRPr="007875F3">
        <w:rPr>
          <w:rFonts w:ascii="Times New Roman" w:eastAsia="Calibri" w:hAnsi="Times New Roman" w:cs="Times New Roman"/>
          <w:sz w:val="24"/>
        </w:rPr>
        <w:t xml:space="preserve">The necessary input data for the </w:t>
      </w:r>
      <w:r w:rsidR="0077493D" w:rsidRPr="007875F3">
        <w:rPr>
          <w:rFonts w:ascii="Times New Roman" w:eastAsia="Calibri" w:hAnsi="Times New Roman" w:cs="Times New Roman"/>
          <w:sz w:val="24"/>
        </w:rPr>
        <w:t xml:space="preserve">models </w:t>
      </w:r>
      <w:r w:rsidR="00F73572" w:rsidRPr="007875F3">
        <w:rPr>
          <w:rFonts w:ascii="Times New Roman" w:eastAsia="Calibri" w:hAnsi="Times New Roman" w:cs="Times New Roman"/>
          <w:sz w:val="24"/>
        </w:rPr>
        <w:t xml:space="preserve">to be </w:t>
      </w:r>
      <w:r w:rsidR="00BD7FBF" w:rsidRPr="007875F3">
        <w:rPr>
          <w:rFonts w:ascii="Times New Roman" w:eastAsia="Calibri" w:hAnsi="Times New Roman" w:cs="Times New Roman"/>
          <w:sz w:val="24"/>
        </w:rPr>
        <w:t>trained</w:t>
      </w:r>
      <w:r w:rsidR="002E76F9" w:rsidRPr="007875F3">
        <w:rPr>
          <w:rFonts w:ascii="Times New Roman" w:eastAsia="Calibri" w:hAnsi="Times New Roman" w:cs="Times New Roman"/>
          <w:sz w:val="24"/>
        </w:rPr>
        <w:t>cons</w:t>
      </w:r>
      <w:r w:rsidR="00364C22" w:rsidRPr="007875F3">
        <w:rPr>
          <w:rFonts w:ascii="Times New Roman" w:eastAsia="Calibri" w:hAnsi="Times New Roman" w:cs="Times New Roman"/>
          <w:sz w:val="24"/>
        </w:rPr>
        <w:t>isted of a) the values of adipose/</w:t>
      </w:r>
      <w:r w:rsidR="002E76F9" w:rsidRPr="007875F3">
        <w:rPr>
          <w:rFonts w:ascii="Times New Roman" w:eastAsia="Calibri" w:hAnsi="Times New Roman" w:cs="Times New Roman"/>
          <w:sz w:val="24"/>
        </w:rPr>
        <w:t>blood partition coef</w:t>
      </w:r>
      <w:r w:rsidR="00364C22" w:rsidRPr="007875F3">
        <w:rPr>
          <w:rFonts w:ascii="Times New Roman" w:eastAsia="Calibri" w:hAnsi="Times New Roman" w:cs="Times New Roman"/>
          <w:sz w:val="24"/>
        </w:rPr>
        <w:t>ficient</w:t>
      </w:r>
      <w:r w:rsidR="002E76F9" w:rsidRPr="007875F3">
        <w:rPr>
          <w:rFonts w:ascii="Times New Roman" w:eastAsia="Calibri" w:hAnsi="Times New Roman" w:cs="Times New Roman"/>
          <w:sz w:val="24"/>
        </w:rPr>
        <w:t xml:space="preserve"> and</w:t>
      </w:r>
      <w:r w:rsidR="00364C22" w:rsidRPr="007875F3">
        <w:rPr>
          <w:rFonts w:ascii="Times New Roman" w:eastAsia="Calibri" w:hAnsi="Times New Roman" w:cs="Times New Roman"/>
          <w:sz w:val="24"/>
        </w:rPr>
        <w:t xml:space="preserve"> b) the values of descriptors for67</w:t>
      </w:r>
      <w:r w:rsidR="002E76F9" w:rsidRPr="007875F3">
        <w:rPr>
          <w:rFonts w:ascii="Times New Roman" w:eastAsia="Calibri" w:hAnsi="Times New Roman" w:cs="Times New Roman"/>
          <w:sz w:val="24"/>
        </w:rPr>
        <w:t xml:space="preserve"> environmental chemicals</w:t>
      </w:r>
      <w:r w:rsidR="00364C22" w:rsidRPr="007875F3">
        <w:rPr>
          <w:rFonts w:ascii="Times New Roman" w:eastAsia="Calibri" w:hAnsi="Times New Roman" w:cs="Times New Roman"/>
          <w:sz w:val="24"/>
        </w:rPr>
        <w:t xml:space="preserve"> of the initial set</w:t>
      </w:r>
      <w:r w:rsidR="002E76F9" w:rsidRPr="007875F3">
        <w:rPr>
          <w:rFonts w:ascii="Times New Roman" w:eastAsia="Calibri" w:hAnsi="Times New Roman" w:cs="Times New Roman"/>
          <w:sz w:val="24"/>
        </w:rPr>
        <w:t>.</w:t>
      </w:r>
      <w:r w:rsidR="00364C22" w:rsidRPr="007875F3">
        <w:rPr>
          <w:rFonts w:ascii="Times New Roman" w:eastAsia="Calibri" w:hAnsi="Times New Roman" w:cs="Times New Roman"/>
          <w:sz w:val="24"/>
        </w:rPr>
        <w:t>The i</w:t>
      </w:r>
      <w:r w:rsidR="000E3E0F" w:rsidRPr="007875F3">
        <w:rPr>
          <w:rFonts w:ascii="Times New Roman" w:eastAsia="Calibri" w:hAnsi="Times New Roman" w:cs="Times New Roman"/>
          <w:sz w:val="24"/>
        </w:rPr>
        <w:t>nput descriptors</w:t>
      </w:r>
      <w:r w:rsidR="004B58EA" w:rsidRPr="007875F3">
        <w:rPr>
          <w:rFonts w:ascii="Times New Roman" w:eastAsia="Calibri" w:hAnsi="Times New Roman" w:cs="Times New Roman"/>
          <w:sz w:val="24"/>
        </w:rPr>
        <w:t xml:space="preserve"> were</w:t>
      </w:r>
      <w:r w:rsidR="00D732AE" w:rsidRPr="007875F3">
        <w:rPr>
          <w:rFonts w:ascii="Times New Roman" w:eastAsia="Calibri" w:hAnsi="Times New Roman" w:cs="Times New Roman"/>
          <w:sz w:val="24"/>
        </w:rPr>
        <w:t xml:space="preserve"> divided into two individual sets; the Linear Free Energy Relationship </w:t>
      </w:r>
      <w:r w:rsidR="00467384" w:rsidRPr="007875F3">
        <w:rPr>
          <w:rFonts w:ascii="Times New Roman" w:eastAsia="Calibri" w:hAnsi="Times New Roman" w:cs="Times New Roman"/>
          <w:sz w:val="24"/>
        </w:rPr>
        <w:t xml:space="preserve">(LFER) </w:t>
      </w:r>
      <w:r w:rsidR="00D732AE" w:rsidRPr="007875F3">
        <w:rPr>
          <w:rFonts w:ascii="Times New Roman" w:eastAsia="Calibri" w:hAnsi="Times New Roman" w:cs="Times New Roman"/>
          <w:sz w:val="24"/>
        </w:rPr>
        <w:t>and the PaDEL descriptors. The sets were</w:t>
      </w:r>
      <w:r w:rsidR="007537F1" w:rsidRPr="007875F3">
        <w:rPr>
          <w:rFonts w:ascii="Times New Roman" w:eastAsia="Calibri" w:hAnsi="Times New Roman" w:cs="Times New Roman"/>
          <w:sz w:val="24"/>
        </w:rPr>
        <w:t xml:space="preserve"> analys</w:t>
      </w:r>
      <w:r w:rsidRPr="007875F3">
        <w:rPr>
          <w:rFonts w:ascii="Times New Roman" w:eastAsia="Calibri" w:hAnsi="Times New Roman" w:cs="Times New Roman"/>
          <w:sz w:val="24"/>
        </w:rPr>
        <w:t xml:space="preserve">ed using </w:t>
      </w:r>
      <w:r w:rsidR="00467384" w:rsidRPr="007875F3">
        <w:rPr>
          <w:rFonts w:ascii="Times New Roman" w:eastAsia="Calibri" w:hAnsi="Times New Roman" w:cs="Times New Roman"/>
          <w:sz w:val="24"/>
        </w:rPr>
        <w:t xml:space="preserve">two different statistical techniques; the </w:t>
      </w:r>
      <w:r w:rsidR="00DB1BAF" w:rsidRPr="007875F3">
        <w:rPr>
          <w:rFonts w:ascii="Times New Roman" w:eastAsia="Calibri" w:hAnsi="Times New Roman" w:cs="Times New Roman"/>
          <w:sz w:val="24"/>
        </w:rPr>
        <w:t xml:space="preserve">Genetic Algorithm </w:t>
      </w:r>
      <w:r w:rsidR="008C3DFF">
        <w:rPr>
          <w:rFonts w:ascii="Times New Roman" w:eastAsia="Calibri" w:hAnsi="Times New Roman" w:cs="Times New Roman"/>
          <w:sz w:val="24"/>
        </w:rPr>
        <w:t>b</w:t>
      </w:r>
      <w:r w:rsidR="00994B33" w:rsidRPr="007875F3">
        <w:rPr>
          <w:rFonts w:ascii="Times New Roman" w:eastAsia="Calibri" w:hAnsi="Times New Roman" w:cs="Times New Roman"/>
          <w:sz w:val="24"/>
        </w:rPr>
        <w:t xml:space="preserve">ased </w:t>
      </w:r>
      <w:r w:rsidR="00F94CCA" w:rsidRPr="007875F3">
        <w:rPr>
          <w:rFonts w:ascii="Times New Roman" w:eastAsia="Calibri" w:hAnsi="Times New Roman" w:cs="Times New Roman"/>
          <w:sz w:val="24"/>
        </w:rPr>
        <w:t>Multiple</w:t>
      </w:r>
      <w:r w:rsidR="00D732AE" w:rsidRPr="007875F3">
        <w:rPr>
          <w:rFonts w:ascii="Times New Roman" w:eastAsia="Calibri" w:hAnsi="Times New Roman" w:cs="Times New Roman"/>
          <w:sz w:val="24"/>
        </w:rPr>
        <w:t xml:space="preserve"> Linear Regression </w:t>
      </w:r>
      <w:r w:rsidR="00467384" w:rsidRPr="007875F3">
        <w:rPr>
          <w:rFonts w:ascii="Times New Roman" w:eastAsia="Calibri" w:hAnsi="Times New Roman" w:cs="Times New Roman"/>
          <w:sz w:val="24"/>
        </w:rPr>
        <w:t>(</w:t>
      </w:r>
      <w:r w:rsidR="00994B33" w:rsidRPr="007875F3">
        <w:rPr>
          <w:rFonts w:ascii="Times New Roman" w:eastAsia="Calibri" w:hAnsi="Times New Roman" w:cs="Times New Roman"/>
          <w:sz w:val="24"/>
        </w:rPr>
        <w:t>GA-</w:t>
      </w:r>
      <w:r w:rsidR="00467384" w:rsidRPr="007875F3">
        <w:rPr>
          <w:rFonts w:ascii="Times New Roman" w:eastAsia="Calibri" w:hAnsi="Times New Roman" w:cs="Times New Roman"/>
          <w:sz w:val="24"/>
        </w:rPr>
        <w:t xml:space="preserve">MLR) </w:t>
      </w:r>
      <w:r w:rsidR="00D732AE" w:rsidRPr="007875F3">
        <w:rPr>
          <w:rFonts w:ascii="Times New Roman" w:eastAsia="Calibri" w:hAnsi="Times New Roman" w:cs="Times New Roman"/>
          <w:sz w:val="24"/>
        </w:rPr>
        <w:t xml:space="preserve">and </w:t>
      </w:r>
      <w:r w:rsidR="00467384" w:rsidRPr="007875F3">
        <w:rPr>
          <w:rFonts w:ascii="Times New Roman" w:eastAsia="Calibri" w:hAnsi="Times New Roman" w:cs="Times New Roman"/>
          <w:sz w:val="24"/>
        </w:rPr>
        <w:t xml:space="preserve">the </w:t>
      </w:r>
      <w:r w:rsidRPr="007875F3">
        <w:rPr>
          <w:rFonts w:ascii="Times New Roman" w:eastAsia="Calibri" w:hAnsi="Times New Roman" w:cs="Times New Roman"/>
          <w:sz w:val="24"/>
        </w:rPr>
        <w:t>Artificial Neural Networks</w:t>
      </w:r>
      <w:r w:rsidR="00467384" w:rsidRPr="007875F3">
        <w:rPr>
          <w:rFonts w:ascii="Times New Roman" w:eastAsia="Calibri" w:hAnsi="Times New Roman" w:cs="Times New Roman"/>
          <w:sz w:val="24"/>
        </w:rPr>
        <w:t xml:space="preserve"> (ANN)</w:t>
      </w:r>
      <w:r w:rsidRPr="007875F3">
        <w:rPr>
          <w:rFonts w:ascii="Times New Roman" w:eastAsia="Calibri" w:hAnsi="Times New Roman" w:cs="Times New Roman"/>
          <w:sz w:val="24"/>
        </w:rPr>
        <w:t xml:space="preserve">. </w:t>
      </w:r>
      <w:r w:rsidR="0077493D" w:rsidRPr="007875F3">
        <w:rPr>
          <w:rFonts w:ascii="Times New Roman" w:eastAsia="Calibri" w:hAnsi="Times New Roman" w:cs="Times New Roman"/>
          <w:sz w:val="24"/>
        </w:rPr>
        <w:t>The applicabilit</w:t>
      </w:r>
      <w:r w:rsidR="000F3398" w:rsidRPr="007875F3">
        <w:rPr>
          <w:rFonts w:ascii="Times New Roman" w:eastAsia="Calibri" w:hAnsi="Times New Roman" w:cs="Times New Roman"/>
          <w:sz w:val="24"/>
        </w:rPr>
        <w:t xml:space="preserve">y domain </w:t>
      </w:r>
      <w:r w:rsidR="00467384" w:rsidRPr="007875F3">
        <w:rPr>
          <w:rFonts w:ascii="Times New Roman" w:eastAsia="Calibri" w:hAnsi="Times New Roman" w:cs="Times New Roman"/>
          <w:sz w:val="24"/>
        </w:rPr>
        <w:t xml:space="preserve">(AD) </w:t>
      </w:r>
      <w:r w:rsidR="000F3398" w:rsidRPr="007875F3">
        <w:rPr>
          <w:rFonts w:ascii="Times New Roman" w:eastAsia="Calibri" w:hAnsi="Times New Roman" w:cs="Times New Roman"/>
          <w:sz w:val="24"/>
        </w:rPr>
        <w:t>of the model</w:t>
      </w:r>
      <w:r w:rsidR="007537F1" w:rsidRPr="007875F3">
        <w:rPr>
          <w:rFonts w:ascii="Times New Roman" w:eastAsia="Calibri" w:hAnsi="Times New Roman" w:cs="Times New Roman"/>
          <w:sz w:val="24"/>
        </w:rPr>
        <w:t>s</w:t>
      </w:r>
      <w:r w:rsidR="000F3398" w:rsidRPr="007875F3">
        <w:rPr>
          <w:rFonts w:ascii="Times New Roman" w:eastAsia="Calibri" w:hAnsi="Times New Roman" w:cs="Times New Roman"/>
          <w:sz w:val="24"/>
        </w:rPr>
        <w:t xml:space="preserve"> with the best statistical performance</w:t>
      </w:r>
      <w:r w:rsidR="0077493D" w:rsidRPr="007875F3">
        <w:rPr>
          <w:rFonts w:ascii="Times New Roman" w:eastAsia="Calibri" w:hAnsi="Times New Roman" w:cs="Times New Roman"/>
          <w:sz w:val="24"/>
        </w:rPr>
        <w:t xml:space="preserve"> was explored</w:t>
      </w:r>
      <w:r w:rsidR="0025153B" w:rsidRPr="007875F3">
        <w:rPr>
          <w:rFonts w:ascii="Times New Roman" w:eastAsia="Calibri" w:hAnsi="Times New Roman" w:cs="Times New Roman"/>
          <w:sz w:val="24"/>
        </w:rPr>
        <w:t>to</w:t>
      </w:r>
      <w:r w:rsidR="000F3398" w:rsidRPr="007875F3">
        <w:rPr>
          <w:rFonts w:ascii="Times New Roman" w:eastAsia="Calibri" w:hAnsi="Times New Roman" w:cs="Times New Roman"/>
          <w:sz w:val="24"/>
        </w:rPr>
        <w:t xml:space="preserve"> define </w:t>
      </w:r>
      <w:r w:rsidR="008C3DFF">
        <w:rPr>
          <w:rFonts w:ascii="Times New Roman" w:eastAsia="Calibri" w:hAnsi="Times New Roman" w:cs="Times New Roman"/>
          <w:sz w:val="24"/>
        </w:rPr>
        <w:t>the structural and physicochemical space, where the model</w:t>
      </w:r>
      <w:r w:rsidR="000F3398" w:rsidRPr="007875F3">
        <w:rPr>
          <w:rFonts w:ascii="Times New Roman" w:eastAsia="Calibri" w:hAnsi="Times New Roman" w:cs="Times New Roman"/>
          <w:sz w:val="24"/>
        </w:rPr>
        <w:t>s</w:t>
      </w:r>
      <w:r w:rsidR="008C3DFF">
        <w:rPr>
          <w:rFonts w:ascii="Times New Roman" w:eastAsia="Calibri" w:hAnsi="Times New Roman" w:cs="Times New Roman"/>
          <w:sz w:val="24"/>
        </w:rPr>
        <w:t>’</w:t>
      </w:r>
      <w:r w:rsidR="00342E22" w:rsidRPr="007875F3">
        <w:rPr>
          <w:rFonts w:ascii="Times New Roman" w:eastAsia="Calibri" w:hAnsi="Times New Roman" w:cs="Times New Roman"/>
          <w:sz w:val="24"/>
        </w:rPr>
        <w:t xml:space="preserve"> predictions can be reliable.</w:t>
      </w:r>
      <w:r w:rsidR="000F3398" w:rsidRPr="007875F3">
        <w:rPr>
          <w:rFonts w:ascii="Times New Roman" w:eastAsia="Calibri" w:hAnsi="Times New Roman" w:cs="Times New Roman"/>
          <w:sz w:val="24"/>
        </w:rPr>
        <w:t>In conclusion, t</w:t>
      </w:r>
      <w:r w:rsidRPr="007875F3">
        <w:rPr>
          <w:rFonts w:ascii="Times New Roman" w:eastAsia="Calibri" w:hAnsi="Times New Roman" w:cs="Times New Roman"/>
          <w:sz w:val="24"/>
        </w:rPr>
        <w:t xml:space="preserve">he </w:t>
      </w:r>
      <w:r w:rsidR="000F3398" w:rsidRPr="007875F3">
        <w:rPr>
          <w:rFonts w:ascii="Times New Roman" w:eastAsia="Calibri" w:hAnsi="Times New Roman" w:cs="Times New Roman"/>
          <w:sz w:val="24"/>
        </w:rPr>
        <w:t xml:space="preserve">developed </w:t>
      </w:r>
      <w:r w:rsidRPr="007875F3">
        <w:rPr>
          <w:rFonts w:ascii="Times New Roman" w:eastAsia="Calibri" w:hAnsi="Times New Roman" w:cs="Times New Roman"/>
          <w:sz w:val="24"/>
        </w:rPr>
        <w:t>mo</w:t>
      </w:r>
      <w:r w:rsidR="000F3398" w:rsidRPr="007875F3">
        <w:rPr>
          <w:rFonts w:ascii="Times New Roman" w:eastAsia="Calibri" w:hAnsi="Times New Roman" w:cs="Times New Roman"/>
          <w:sz w:val="24"/>
        </w:rPr>
        <w:t>del</w:t>
      </w:r>
      <w:r w:rsidR="008C3DFF">
        <w:rPr>
          <w:rFonts w:ascii="Times New Roman" w:eastAsia="Calibri" w:hAnsi="Times New Roman" w:cs="Times New Roman"/>
          <w:sz w:val="24"/>
        </w:rPr>
        <w:t>s</w:t>
      </w:r>
      <w:r w:rsidRPr="007875F3">
        <w:rPr>
          <w:rFonts w:ascii="Times New Roman" w:eastAsia="Calibri" w:hAnsi="Times New Roman" w:cs="Times New Roman"/>
          <w:sz w:val="24"/>
        </w:rPr>
        <w:t>w</w:t>
      </w:r>
      <w:r w:rsidR="008C3DFF">
        <w:rPr>
          <w:rFonts w:ascii="Times New Roman" w:eastAsia="Calibri" w:hAnsi="Times New Roman" w:cs="Times New Roman"/>
          <w:sz w:val="24"/>
        </w:rPr>
        <w:t>ere</w:t>
      </w:r>
      <w:r w:rsidR="008A19FA" w:rsidRPr="007875F3">
        <w:rPr>
          <w:rFonts w:ascii="Times New Roman" w:eastAsia="Calibri" w:hAnsi="Times New Roman" w:cs="Times New Roman"/>
          <w:sz w:val="24"/>
        </w:rPr>
        <w:t xml:space="preserve">applied to a large number of </w:t>
      </w:r>
      <w:r w:rsidR="005C42AB" w:rsidRPr="007875F3">
        <w:rPr>
          <w:rFonts w:ascii="Times New Roman" w:eastAsia="Calibri" w:hAnsi="Times New Roman" w:cs="Times New Roman"/>
          <w:sz w:val="24"/>
        </w:rPr>
        <w:t xml:space="preserve">chemical compounds </w:t>
      </w:r>
      <w:r w:rsidR="007F08EF" w:rsidRPr="007875F3">
        <w:rPr>
          <w:rFonts w:ascii="Times New Roman" w:eastAsia="Calibri" w:hAnsi="Times New Roman" w:cs="Times New Roman"/>
          <w:sz w:val="24"/>
        </w:rPr>
        <w:t xml:space="preserve">that fall </w:t>
      </w:r>
      <w:r w:rsidR="005C42AB" w:rsidRPr="007875F3">
        <w:rPr>
          <w:rFonts w:ascii="Times New Roman" w:eastAsia="Calibri" w:hAnsi="Times New Roman" w:cs="Times New Roman"/>
          <w:sz w:val="24"/>
        </w:rPr>
        <w:t xml:space="preserve">within the applicability domain </w:t>
      </w:r>
      <w:r w:rsidR="007F08EF" w:rsidRPr="007875F3">
        <w:rPr>
          <w:rFonts w:ascii="Times New Roman" w:eastAsia="Calibri" w:hAnsi="Times New Roman" w:cs="Times New Roman"/>
          <w:sz w:val="24"/>
        </w:rPr>
        <w:t xml:space="preserve">and for which </w:t>
      </w:r>
      <w:r w:rsidR="005C42AB" w:rsidRPr="007875F3">
        <w:rPr>
          <w:rFonts w:ascii="Times New Roman" w:eastAsia="Calibri" w:hAnsi="Times New Roman" w:cs="Times New Roman"/>
          <w:sz w:val="24"/>
        </w:rPr>
        <w:t xml:space="preserve">values of </w:t>
      </w:r>
      <w:r w:rsidR="00B1373D" w:rsidRPr="007875F3">
        <w:rPr>
          <w:rFonts w:ascii="Times New Roman" w:eastAsia="Calibri" w:hAnsi="Times New Roman" w:cs="Times New Roman"/>
          <w:sz w:val="24"/>
        </w:rPr>
        <w:t>adipose/blood</w:t>
      </w:r>
      <w:r w:rsidR="005C42AB" w:rsidRPr="007875F3">
        <w:rPr>
          <w:rFonts w:ascii="Times New Roman" w:eastAsia="Calibri" w:hAnsi="Times New Roman" w:cs="Times New Roman"/>
          <w:sz w:val="24"/>
        </w:rPr>
        <w:t xml:space="preserve"> partition coefficient</w:t>
      </w:r>
      <w:r w:rsidR="000E3E0F" w:rsidRPr="007875F3">
        <w:rPr>
          <w:rFonts w:ascii="Times New Roman" w:eastAsia="Calibri" w:hAnsi="Times New Roman" w:cs="Times New Roman"/>
          <w:sz w:val="24"/>
        </w:rPr>
        <w:t>were</w:t>
      </w:r>
      <w:r w:rsidR="007F08EF" w:rsidRPr="007875F3">
        <w:rPr>
          <w:rFonts w:ascii="Times New Roman" w:eastAsia="Calibri" w:hAnsi="Times New Roman" w:cs="Times New Roman"/>
          <w:sz w:val="24"/>
        </w:rPr>
        <w:t xml:space="preserve"> missing. </w:t>
      </w:r>
    </w:p>
    <w:p w:rsidR="004B58EA" w:rsidRPr="007875F3" w:rsidRDefault="004B58EA" w:rsidP="00F504E0">
      <w:pPr>
        <w:spacing w:after="0" w:line="360" w:lineRule="auto"/>
        <w:jc w:val="both"/>
        <w:rPr>
          <w:rFonts w:ascii="Times New Roman" w:eastAsia="Calibri" w:hAnsi="Times New Roman" w:cs="Times New Roman"/>
        </w:rPr>
      </w:pPr>
    </w:p>
    <w:p w:rsidR="00C16E19" w:rsidRPr="007875F3" w:rsidRDefault="007E6006" w:rsidP="00F504E0">
      <w:pPr>
        <w:pStyle w:val="2"/>
        <w:numPr>
          <w:ilvl w:val="1"/>
          <w:numId w:val="9"/>
        </w:numPr>
        <w:spacing w:before="0"/>
        <w:jc w:val="both"/>
        <w:rPr>
          <w:rFonts w:eastAsia="Times New Roman" w:cs="Times New Roman"/>
        </w:rPr>
      </w:pPr>
      <w:bookmarkStart w:id="3" w:name="_Toc476761071"/>
      <w:r>
        <w:rPr>
          <w:rFonts w:eastAsia="Times New Roman" w:cs="Times New Roman"/>
        </w:rPr>
        <w:t>LFER</w:t>
      </w:r>
      <w:r w:rsidR="00E33E96" w:rsidRPr="007875F3">
        <w:rPr>
          <w:rFonts w:eastAsia="Times New Roman" w:cs="Times New Roman"/>
        </w:rPr>
        <w:t xml:space="preserve"> Descriptors</w:t>
      </w:r>
      <w:bookmarkEnd w:id="3"/>
    </w:p>
    <w:p w:rsidR="00C16E19" w:rsidRPr="007875F3" w:rsidRDefault="00C16E19" w:rsidP="00F504E0">
      <w:pPr>
        <w:spacing w:after="0"/>
        <w:jc w:val="both"/>
        <w:rPr>
          <w:rFonts w:ascii="Times New Roman" w:hAnsi="Times New Roman" w:cs="Times New Roman"/>
          <w:sz w:val="24"/>
        </w:rPr>
      </w:pPr>
    </w:p>
    <w:p w:rsidR="00E33E96" w:rsidRPr="007875F3" w:rsidRDefault="00467384" w:rsidP="00F504E0">
      <w:pPr>
        <w:pStyle w:val="2"/>
        <w:numPr>
          <w:ilvl w:val="0"/>
          <w:numId w:val="0"/>
        </w:numPr>
        <w:spacing w:before="0" w:line="360" w:lineRule="auto"/>
        <w:jc w:val="both"/>
        <w:rPr>
          <w:rFonts w:eastAsia="Calibri" w:cs="Times New Roman"/>
          <w:b w:val="0"/>
          <w:sz w:val="24"/>
          <w:szCs w:val="22"/>
        </w:rPr>
      </w:pPr>
      <w:bookmarkStart w:id="4" w:name="_Toc476753101"/>
      <w:bookmarkStart w:id="5" w:name="_Toc476761072"/>
      <w:r w:rsidRPr="007875F3">
        <w:rPr>
          <w:rFonts w:eastAsia="Calibri" w:cs="Times New Roman"/>
          <w:b w:val="0"/>
          <w:sz w:val="24"/>
          <w:szCs w:val="22"/>
        </w:rPr>
        <w:t xml:space="preserve">The </w:t>
      </w:r>
      <w:r w:rsidR="00927A31" w:rsidRPr="007875F3">
        <w:rPr>
          <w:rFonts w:eastAsia="Calibri" w:cs="Times New Roman"/>
          <w:b w:val="0"/>
          <w:sz w:val="24"/>
          <w:szCs w:val="22"/>
        </w:rPr>
        <w:t xml:space="preserve">first set of descriptors </w:t>
      </w:r>
      <w:r w:rsidR="007537F1" w:rsidRPr="007875F3">
        <w:rPr>
          <w:rFonts w:eastAsia="Calibri" w:cs="Times New Roman"/>
          <w:b w:val="0"/>
          <w:sz w:val="24"/>
          <w:szCs w:val="22"/>
        </w:rPr>
        <w:t>characterized</w:t>
      </w:r>
      <w:r w:rsidRPr="007875F3">
        <w:rPr>
          <w:rFonts w:eastAsia="Calibri" w:cs="Times New Roman"/>
          <w:b w:val="0"/>
          <w:sz w:val="24"/>
          <w:szCs w:val="22"/>
        </w:rPr>
        <w:t xml:space="preserve"> theLFER equation</w:t>
      </w:r>
      <w:r w:rsidR="005C3EC7" w:rsidRPr="007875F3">
        <w:rPr>
          <w:rFonts w:eastAsia="Calibri" w:cs="Times New Roman"/>
          <w:b w:val="0"/>
          <w:sz w:val="24"/>
          <w:szCs w:val="22"/>
        </w:rPr>
        <w:t xml:space="preserve">proposed by Abraham </w:t>
      </w:r>
      <w:r w:rsidR="00682347" w:rsidRPr="007875F3">
        <w:rPr>
          <w:rFonts w:eastAsia="Calibri" w:cs="Times New Roman"/>
          <w:b w:val="0"/>
          <w:sz w:val="24"/>
          <w:szCs w:val="22"/>
        </w:rPr>
        <w:fldChar w:fldCharType="begin"/>
      </w:r>
      <w:r w:rsidR="002E078D">
        <w:rPr>
          <w:rFonts w:eastAsia="Calibri" w:cs="Times New Roman"/>
          <w:b w:val="0"/>
          <w:sz w:val="24"/>
          <w:szCs w:val="22"/>
        </w:rPr>
        <w:instrText xml:space="preserve"> ADDIN EN.CITE &lt;EndNote&gt;&lt;Cite ExcludeAuth="1"&gt;&lt;Author&gt;Abraham&lt;/Author&gt;&lt;Year&gt;1993&lt;/Year&gt;&lt;RecNum&gt;6847&lt;/RecNum&gt;&lt;DisplayText&gt;(1993)&lt;/DisplayText&gt;&lt;record&gt;&lt;rec-number&gt;6847&lt;/rec-number&gt;&lt;foreign-keys&gt;&lt;key app="EN" db-id="2wze2r0dmvfws5es90svrep7sv2p0etretwp" timestamp="1390828127"&gt;6847&lt;/key&gt;&lt;/foreign-keys&gt;&lt;ref-type name="Journal Article"&gt;17&lt;/ref-type&gt;&lt;contributors&gt;&lt;authors&gt;&lt;author&gt;Abraham, M. H.&lt;/author&gt;&lt;/authors&gt;&lt;/contributors&gt;&lt;titles&gt;&lt;title&gt;Application of solvation equations to chemical and biochemical processes&lt;/title&gt;&lt;secondary-title&gt;Pure and Applied Chemistry&lt;/secondary-title&gt;&lt;/titles&gt;&lt;periodical&gt;&lt;full-title&gt;Pure and Applied Chemistry&lt;/full-title&gt;&lt;/periodical&gt;&lt;pages&gt;2503-2512&lt;/pages&gt;&lt;volume&gt;65&lt;/volume&gt;&lt;number&gt;12&lt;/number&gt;&lt;dates&gt;&lt;year&gt;1993&lt;/year&gt;&lt;/dates&gt;&lt;urls&gt;&lt;/urls&gt;&lt;/record&gt;&lt;/Cite&gt;&lt;/EndNote&gt;</w:instrText>
      </w:r>
      <w:r w:rsidR="00682347" w:rsidRPr="007875F3">
        <w:rPr>
          <w:rFonts w:eastAsia="Calibri" w:cs="Times New Roman"/>
          <w:b w:val="0"/>
          <w:sz w:val="24"/>
          <w:szCs w:val="22"/>
        </w:rPr>
        <w:fldChar w:fldCharType="separate"/>
      </w:r>
      <w:r w:rsidR="00F0526F" w:rsidRPr="007875F3">
        <w:rPr>
          <w:rFonts w:eastAsia="Calibri" w:cs="Times New Roman"/>
          <w:b w:val="0"/>
          <w:noProof/>
          <w:sz w:val="24"/>
          <w:szCs w:val="22"/>
        </w:rPr>
        <w:t>(</w:t>
      </w:r>
      <w:hyperlink w:anchor="_ENREF_1" w:tooltip="Abraham, 1993 #6847" w:history="1">
        <w:r w:rsidR="002E078D" w:rsidRPr="007875F3">
          <w:rPr>
            <w:rFonts w:eastAsia="Calibri" w:cs="Times New Roman"/>
            <w:b w:val="0"/>
            <w:noProof/>
            <w:sz w:val="24"/>
            <w:szCs w:val="22"/>
          </w:rPr>
          <w:t>1993</w:t>
        </w:r>
      </w:hyperlink>
      <w:r w:rsidR="00F0526F" w:rsidRPr="007875F3">
        <w:rPr>
          <w:rFonts w:eastAsia="Calibri" w:cs="Times New Roman"/>
          <w:b w:val="0"/>
          <w:noProof/>
          <w:sz w:val="24"/>
          <w:szCs w:val="22"/>
        </w:rPr>
        <w:t>)</w:t>
      </w:r>
      <w:r w:rsidR="00682347" w:rsidRPr="007875F3">
        <w:rPr>
          <w:rFonts w:eastAsia="Calibri" w:cs="Times New Roman"/>
          <w:b w:val="0"/>
          <w:sz w:val="24"/>
          <w:szCs w:val="22"/>
        </w:rPr>
        <w:fldChar w:fldCharType="end"/>
      </w:r>
      <w:r w:rsidRPr="007875F3">
        <w:rPr>
          <w:rFonts w:eastAsia="Calibri" w:cs="Times New Roman"/>
          <w:b w:val="0"/>
          <w:sz w:val="24"/>
          <w:szCs w:val="22"/>
        </w:rPr>
        <w:t xml:space="preserve">. This relationship </w:t>
      </w:r>
      <w:r w:rsidR="00E33E96" w:rsidRPr="007875F3">
        <w:rPr>
          <w:rFonts w:eastAsia="Calibri" w:cs="Times New Roman"/>
          <w:b w:val="0"/>
          <w:sz w:val="24"/>
          <w:szCs w:val="22"/>
        </w:rPr>
        <w:t xml:space="preserve">describes the </w:t>
      </w:r>
      <w:r w:rsidR="005C3EC7" w:rsidRPr="007875F3">
        <w:rPr>
          <w:rFonts w:eastAsia="Calibri" w:cs="Times New Roman"/>
          <w:b w:val="0"/>
          <w:sz w:val="24"/>
          <w:szCs w:val="22"/>
        </w:rPr>
        <w:t>equilibrium concentrationof a chemical</w:t>
      </w:r>
      <w:r w:rsidR="00E33E96" w:rsidRPr="007875F3">
        <w:rPr>
          <w:rFonts w:eastAsia="Calibri" w:cs="Times New Roman"/>
          <w:b w:val="0"/>
          <w:sz w:val="24"/>
          <w:szCs w:val="22"/>
        </w:rPr>
        <w:t xml:space="preserve"> from the liquid phase to solvents or other condensed phases</w:t>
      </w:r>
      <w:r w:rsidRPr="007875F3">
        <w:rPr>
          <w:rFonts w:eastAsia="Calibri" w:cs="Times New Roman"/>
          <w:b w:val="0"/>
          <w:sz w:val="24"/>
          <w:szCs w:val="22"/>
        </w:rPr>
        <w:t xml:space="preserve"> and</w:t>
      </w:r>
      <w:r w:rsidR="00956F1D" w:rsidRPr="007875F3">
        <w:rPr>
          <w:rFonts w:eastAsia="Calibri" w:cs="Times New Roman"/>
          <w:b w:val="0"/>
          <w:sz w:val="24"/>
          <w:szCs w:val="22"/>
        </w:rPr>
        <w:t xml:space="preserve">is defined as follows: </w:t>
      </w:r>
      <w:bookmarkEnd w:id="4"/>
      <w:bookmarkEnd w:id="5"/>
    </w:p>
    <w:p w:rsidR="004B58EA" w:rsidRPr="007875F3" w:rsidRDefault="004B58EA" w:rsidP="00F504E0">
      <w:pPr>
        <w:spacing w:after="0" w:line="240" w:lineRule="auto"/>
        <w:ind w:left="2160" w:firstLine="720"/>
        <w:jc w:val="both"/>
        <w:rPr>
          <w:rFonts w:ascii="Times New Roman" w:eastAsia="Calibri" w:hAnsi="Times New Roman" w:cs="Times New Roman"/>
          <w:sz w:val="24"/>
        </w:rPr>
      </w:pPr>
    </w:p>
    <w:p w:rsidR="00E33E96" w:rsidRPr="007875F3" w:rsidRDefault="00E33E96" w:rsidP="00F504E0">
      <w:pPr>
        <w:spacing w:after="0" w:line="240" w:lineRule="auto"/>
        <w:ind w:left="2160" w:firstLine="720"/>
        <w:jc w:val="both"/>
        <w:rPr>
          <w:rFonts w:ascii="Times New Roman" w:eastAsia="Calibri" w:hAnsi="Times New Roman" w:cs="Times New Roman"/>
          <w:sz w:val="24"/>
        </w:rPr>
      </w:pPr>
      <w:r w:rsidRPr="007875F3">
        <w:rPr>
          <w:rFonts w:ascii="Times New Roman" w:eastAsia="Calibri" w:hAnsi="Times New Roman" w:cs="Times New Roman"/>
          <w:position w:val="-10"/>
          <w:sz w:val="28"/>
        </w:rPr>
        <w:object w:dxaOrig="41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4.25pt" o:ole="">
            <v:imagedata r:id="rId8" o:title=""/>
          </v:shape>
          <o:OLEObject Type="Embed" ProgID="Equation.DSMT4" ShapeID="_x0000_i1025" DrawAspect="Content" ObjectID="_1589297680" r:id="rId9"/>
        </w:object>
      </w:r>
      <w:r w:rsidRPr="007875F3">
        <w:rPr>
          <w:rFonts w:ascii="Times New Roman" w:eastAsia="Calibri" w:hAnsi="Times New Roman" w:cs="Times New Roman"/>
          <w:sz w:val="24"/>
        </w:rPr>
        <w:tab/>
      </w:r>
      <w:r w:rsidRPr="007875F3">
        <w:rPr>
          <w:rFonts w:ascii="Times New Roman" w:eastAsia="Calibri" w:hAnsi="Times New Roman" w:cs="Times New Roman"/>
          <w:sz w:val="24"/>
        </w:rPr>
        <w:tab/>
      </w:r>
      <w:r w:rsidRPr="007875F3">
        <w:rPr>
          <w:rFonts w:ascii="Times New Roman" w:eastAsia="Calibri" w:hAnsi="Times New Roman" w:cs="Times New Roman"/>
          <w:sz w:val="24"/>
        </w:rPr>
        <w:tab/>
        <w:t xml:space="preserve">       (1)</w:t>
      </w:r>
    </w:p>
    <w:p w:rsidR="004B58EA" w:rsidRPr="007875F3" w:rsidRDefault="004B58EA" w:rsidP="00F504E0">
      <w:pPr>
        <w:spacing w:after="0" w:line="240" w:lineRule="auto"/>
        <w:ind w:left="2160"/>
        <w:jc w:val="both"/>
        <w:rPr>
          <w:rFonts w:ascii="Times New Roman" w:eastAsia="Calibri" w:hAnsi="Times New Roman" w:cs="Times New Roman"/>
          <w:sz w:val="24"/>
        </w:rPr>
      </w:pPr>
      <w:r w:rsidRPr="007875F3">
        <w:rPr>
          <w:rFonts w:ascii="Times New Roman" w:eastAsia="Calibri" w:hAnsi="Times New Roman" w:cs="Times New Roman"/>
          <w:sz w:val="24"/>
        </w:rPr>
        <w:tab/>
      </w:r>
      <w:r w:rsidRPr="007875F3">
        <w:rPr>
          <w:rFonts w:ascii="Times New Roman" w:eastAsia="Calibri" w:hAnsi="Times New Roman" w:cs="Times New Roman"/>
          <w:sz w:val="24"/>
        </w:rPr>
        <w:tab/>
      </w:r>
    </w:p>
    <w:p w:rsidR="00E33E96" w:rsidRPr="007875F3" w:rsidRDefault="00E33E96"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lastRenderedPageBreak/>
        <w:t xml:space="preserve">Where </w:t>
      </w:r>
      <w:r w:rsidRPr="00B3227C">
        <w:rPr>
          <w:rFonts w:ascii="Times New Roman" w:eastAsia="Calibri" w:hAnsi="Times New Roman" w:cs="Times New Roman"/>
          <w:i/>
          <w:sz w:val="24"/>
        </w:rPr>
        <w:t>SP</w:t>
      </w:r>
      <w:r w:rsidRPr="007875F3">
        <w:rPr>
          <w:rFonts w:ascii="Times New Roman" w:eastAsia="Calibri" w:hAnsi="Times New Roman" w:cs="Times New Roman"/>
          <w:sz w:val="24"/>
        </w:rPr>
        <w:t xml:space="preserve"> is a biological property for </w:t>
      </w:r>
      <w:r w:rsidR="00956F1D" w:rsidRPr="007875F3">
        <w:rPr>
          <w:rFonts w:ascii="Times New Roman" w:eastAsia="Calibri" w:hAnsi="Times New Roman" w:cs="Times New Roman"/>
          <w:sz w:val="24"/>
        </w:rPr>
        <w:t>the chemical</w:t>
      </w:r>
      <w:r w:rsidRPr="007875F3">
        <w:rPr>
          <w:rFonts w:ascii="Times New Roman" w:eastAsia="Calibri" w:hAnsi="Times New Roman" w:cs="Times New Roman"/>
          <w:sz w:val="24"/>
        </w:rPr>
        <w:t xml:space="preserve"> in a given system. The independent descriptors </w:t>
      </w:r>
      <w:r w:rsidR="00956F1D" w:rsidRPr="007875F3">
        <w:rPr>
          <w:rFonts w:ascii="Times New Roman" w:eastAsia="Calibri" w:hAnsi="Times New Roman" w:cs="Times New Roman"/>
          <w:sz w:val="24"/>
        </w:rPr>
        <w:t>represent</w:t>
      </w:r>
      <w:r w:rsidRPr="007875F3">
        <w:rPr>
          <w:rFonts w:ascii="Times New Roman" w:eastAsia="Calibri" w:hAnsi="Times New Roman" w:cs="Times New Roman"/>
          <w:sz w:val="24"/>
        </w:rPr>
        <w:t xml:space="preserve"> the prope</w:t>
      </w:r>
      <w:r w:rsidR="00956F1D" w:rsidRPr="007875F3">
        <w:rPr>
          <w:rFonts w:ascii="Times New Roman" w:eastAsia="Calibri" w:hAnsi="Times New Roman" w:cs="Times New Roman"/>
          <w:sz w:val="24"/>
        </w:rPr>
        <w:t>rties of the examined chemicals. Specifically,</w:t>
      </w:r>
      <w:r w:rsidRPr="00B3227C">
        <w:rPr>
          <w:rFonts w:ascii="Times New Roman" w:eastAsia="Calibri" w:hAnsi="Times New Roman" w:cs="Times New Roman"/>
          <w:i/>
          <w:sz w:val="24"/>
        </w:rPr>
        <w:t>E</w:t>
      </w:r>
      <w:r w:rsidRPr="007875F3">
        <w:rPr>
          <w:rFonts w:ascii="Times New Roman" w:eastAsia="Calibri" w:hAnsi="Times New Roman" w:cs="Times New Roman"/>
          <w:sz w:val="24"/>
        </w:rPr>
        <w:t xml:space="preserve"> is the excess molar refractivity of the chemical, </w:t>
      </w:r>
      <w:r w:rsidRPr="00B3227C">
        <w:rPr>
          <w:rFonts w:ascii="Times New Roman" w:eastAsia="Calibri" w:hAnsi="Times New Roman" w:cs="Times New Roman"/>
          <w:i/>
          <w:sz w:val="24"/>
        </w:rPr>
        <w:t>S</w:t>
      </w:r>
      <w:r w:rsidRPr="007875F3">
        <w:rPr>
          <w:rFonts w:ascii="Times New Roman" w:eastAsia="Calibri" w:hAnsi="Times New Roman" w:cs="Times New Roman"/>
          <w:sz w:val="24"/>
        </w:rPr>
        <w:t xml:space="preserve"> is the chemical’s dipolarity/polarizability, </w:t>
      </w:r>
      <w:r w:rsidRPr="00B3227C">
        <w:rPr>
          <w:rFonts w:ascii="Times New Roman" w:eastAsia="Calibri" w:hAnsi="Times New Roman" w:cs="Times New Roman"/>
          <w:i/>
          <w:sz w:val="24"/>
        </w:rPr>
        <w:t>A</w:t>
      </w:r>
      <w:r w:rsidRPr="007875F3">
        <w:rPr>
          <w:rFonts w:ascii="Times New Roman" w:eastAsia="Calibri" w:hAnsi="Times New Roman" w:cs="Times New Roman"/>
          <w:sz w:val="24"/>
        </w:rPr>
        <w:t xml:space="preserve"> and </w:t>
      </w:r>
      <w:r w:rsidRPr="00B3227C">
        <w:rPr>
          <w:rFonts w:ascii="Times New Roman" w:eastAsia="Calibri" w:hAnsi="Times New Roman" w:cs="Times New Roman"/>
          <w:i/>
          <w:sz w:val="24"/>
        </w:rPr>
        <w:t>B</w:t>
      </w:r>
      <w:r w:rsidRPr="007875F3">
        <w:rPr>
          <w:rFonts w:ascii="Times New Roman" w:eastAsia="Calibri" w:hAnsi="Times New Roman" w:cs="Times New Roman"/>
          <w:sz w:val="24"/>
        </w:rPr>
        <w:t xml:space="preserve"> are the chemical’s effective or summation hydrogen bond acidity and basicity, respectively, and </w:t>
      </w:r>
      <w:r w:rsidRPr="00B3227C">
        <w:rPr>
          <w:rFonts w:ascii="Times New Roman" w:eastAsia="Calibri" w:hAnsi="Times New Roman" w:cs="Times New Roman"/>
          <w:i/>
          <w:sz w:val="24"/>
        </w:rPr>
        <w:t>V</w:t>
      </w:r>
      <w:r w:rsidRPr="007875F3">
        <w:rPr>
          <w:rFonts w:ascii="Times New Roman" w:eastAsia="Calibri" w:hAnsi="Times New Roman" w:cs="Times New Roman"/>
          <w:sz w:val="24"/>
        </w:rPr>
        <w:t xml:space="preserve"> is the McGowan characteristic volume of the chemical</w:t>
      </w:r>
      <w:r w:rsidR="002A5829" w:rsidRPr="007875F3">
        <w:rPr>
          <w:rFonts w:ascii="Times New Roman" w:eastAsia="Calibri" w:hAnsi="Times New Roman" w:cs="Times New Roman"/>
          <w:sz w:val="24"/>
        </w:rPr>
        <w:t>.</w:t>
      </w:r>
      <w:r w:rsidRPr="007875F3">
        <w:rPr>
          <w:rFonts w:ascii="Times New Roman" w:eastAsia="Calibri" w:hAnsi="Times New Roman" w:cs="Times New Roman"/>
          <w:sz w:val="24"/>
        </w:rPr>
        <w:t xml:space="preserve"> The coefficients </w:t>
      </w:r>
      <w:r w:rsidRPr="00B3227C">
        <w:rPr>
          <w:rFonts w:ascii="Times New Roman" w:eastAsia="Calibri" w:hAnsi="Times New Roman" w:cs="Times New Roman"/>
          <w:i/>
          <w:sz w:val="24"/>
        </w:rPr>
        <w:t>c</w:t>
      </w:r>
      <w:r w:rsidRPr="007875F3">
        <w:rPr>
          <w:rFonts w:ascii="Times New Roman" w:eastAsia="Calibri" w:hAnsi="Times New Roman" w:cs="Times New Roman"/>
          <w:sz w:val="24"/>
        </w:rPr>
        <w:t xml:space="preserve">, </w:t>
      </w:r>
      <w:r w:rsidRPr="00B3227C">
        <w:rPr>
          <w:rFonts w:ascii="Times New Roman" w:eastAsia="Calibri" w:hAnsi="Times New Roman" w:cs="Times New Roman"/>
          <w:i/>
          <w:sz w:val="24"/>
        </w:rPr>
        <w:t>e</w:t>
      </w:r>
      <w:r w:rsidRPr="007875F3">
        <w:rPr>
          <w:rFonts w:ascii="Times New Roman" w:eastAsia="Calibri" w:hAnsi="Times New Roman" w:cs="Times New Roman"/>
          <w:sz w:val="24"/>
        </w:rPr>
        <w:t xml:space="preserve">, </w:t>
      </w:r>
      <w:r w:rsidRPr="00B3227C">
        <w:rPr>
          <w:rFonts w:ascii="Times New Roman" w:eastAsia="Calibri" w:hAnsi="Times New Roman" w:cs="Times New Roman"/>
          <w:i/>
          <w:sz w:val="24"/>
        </w:rPr>
        <w:t>s</w:t>
      </w:r>
      <w:r w:rsidRPr="007875F3">
        <w:rPr>
          <w:rFonts w:ascii="Times New Roman" w:eastAsia="Calibri" w:hAnsi="Times New Roman" w:cs="Times New Roman"/>
          <w:sz w:val="24"/>
        </w:rPr>
        <w:t xml:space="preserve">, </w:t>
      </w:r>
      <w:r w:rsidRPr="00B3227C">
        <w:rPr>
          <w:rFonts w:ascii="Times New Roman" w:eastAsia="Calibri" w:hAnsi="Times New Roman" w:cs="Times New Roman"/>
          <w:i/>
          <w:sz w:val="24"/>
        </w:rPr>
        <w:t>a</w:t>
      </w:r>
      <w:r w:rsidRPr="007875F3">
        <w:rPr>
          <w:rFonts w:ascii="Times New Roman" w:eastAsia="Calibri" w:hAnsi="Times New Roman" w:cs="Times New Roman"/>
          <w:sz w:val="24"/>
        </w:rPr>
        <w:t xml:space="preserve">, </w:t>
      </w:r>
      <w:r w:rsidRPr="00B3227C">
        <w:rPr>
          <w:rFonts w:ascii="Times New Roman" w:eastAsia="Calibri" w:hAnsi="Times New Roman" w:cs="Times New Roman"/>
          <w:i/>
          <w:sz w:val="24"/>
        </w:rPr>
        <w:t>b</w:t>
      </w:r>
      <w:r w:rsidRPr="007875F3">
        <w:rPr>
          <w:rFonts w:ascii="Times New Roman" w:eastAsia="Calibri" w:hAnsi="Times New Roman" w:cs="Times New Roman"/>
          <w:sz w:val="24"/>
        </w:rPr>
        <w:t xml:space="preserve"> and </w:t>
      </w:r>
      <w:r w:rsidRPr="00B3227C">
        <w:rPr>
          <w:rFonts w:ascii="Times New Roman" w:eastAsia="Calibri" w:hAnsi="Times New Roman" w:cs="Times New Roman"/>
          <w:i/>
          <w:sz w:val="24"/>
        </w:rPr>
        <w:t>v</w:t>
      </w:r>
      <w:r w:rsidR="00956F1D" w:rsidRPr="007875F3">
        <w:rPr>
          <w:rFonts w:ascii="Times New Roman" w:eastAsia="Calibri" w:hAnsi="Times New Roman" w:cs="Times New Roman"/>
          <w:sz w:val="24"/>
        </w:rPr>
        <w:t xml:space="preserve">describe the contribution of </w:t>
      </w:r>
      <w:r w:rsidRPr="007875F3">
        <w:rPr>
          <w:rFonts w:ascii="Times New Roman" w:eastAsia="Calibri" w:hAnsi="Times New Roman" w:cs="Times New Roman"/>
          <w:sz w:val="24"/>
        </w:rPr>
        <w:t>the</w:t>
      </w:r>
      <w:r w:rsidR="004B58EA" w:rsidRPr="007875F3">
        <w:rPr>
          <w:rFonts w:ascii="Times New Roman" w:eastAsia="Calibri" w:hAnsi="Times New Roman" w:cs="Times New Roman"/>
          <w:sz w:val="24"/>
        </w:rPr>
        <w:t>se</w:t>
      </w:r>
      <w:r w:rsidRPr="007875F3">
        <w:rPr>
          <w:rFonts w:ascii="Times New Roman" w:eastAsia="Calibri" w:hAnsi="Times New Roman" w:cs="Times New Roman"/>
          <w:sz w:val="24"/>
        </w:rPr>
        <w:t xml:space="preserve"> properties, so </w:t>
      </w:r>
      <w:r w:rsidRPr="007E6006">
        <w:rPr>
          <w:rFonts w:ascii="Times New Roman" w:eastAsia="Calibri" w:hAnsi="Times New Roman" w:cs="Times New Roman"/>
          <w:i/>
          <w:sz w:val="24"/>
        </w:rPr>
        <w:t>e</w:t>
      </w:r>
      <w:r w:rsidRPr="007875F3">
        <w:rPr>
          <w:rFonts w:ascii="Times New Roman" w:eastAsia="Calibri" w:hAnsi="Times New Roman" w:cs="Times New Roman"/>
          <w:sz w:val="24"/>
        </w:rPr>
        <w:t xml:space="preserve"> corresponds to the tendency of the chemical to interact with solute π- and n- electrons, </w:t>
      </w:r>
      <w:r w:rsidRPr="007E6006">
        <w:rPr>
          <w:rFonts w:ascii="Times New Roman" w:eastAsia="Calibri" w:hAnsi="Times New Roman" w:cs="Times New Roman"/>
          <w:i/>
          <w:sz w:val="24"/>
        </w:rPr>
        <w:t>s</w:t>
      </w:r>
      <w:r w:rsidRPr="007875F3">
        <w:rPr>
          <w:rFonts w:ascii="Times New Roman" w:eastAsia="Calibri" w:hAnsi="Times New Roman" w:cs="Times New Roman"/>
          <w:sz w:val="24"/>
        </w:rPr>
        <w:t xml:space="preserve"> corresponds to the chemical’s dipolarity/polarizability, </w:t>
      </w:r>
      <w:r w:rsidRPr="007E6006">
        <w:rPr>
          <w:rFonts w:ascii="Times New Roman" w:eastAsia="Calibri" w:hAnsi="Times New Roman" w:cs="Times New Roman"/>
          <w:i/>
          <w:sz w:val="24"/>
        </w:rPr>
        <w:t>a</w:t>
      </w:r>
      <w:r w:rsidRPr="007875F3">
        <w:rPr>
          <w:rFonts w:ascii="Times New Roman" w:eastAsia="Calibri" w:hAnsi="Times New Roman" w:cs="Times New Roman"/>
          <w:sz w:val="24"/>
        </w:rPr>
        <w:t xml:space="preserve"> and </w:t>
      </w:r>
      <w:r w:rsidRPr="007E6006">
        <w:rPr>
          <w:rFonts w:ascii="Times New Roman" w:eastAsia="Calibri" w:hAnsi="Times New Roman" w:cs="Times New Roman"/>
          <w:i/>
          <w:sz w:val="24"/>
        </w:rPr>
        <w:t>b</w:t>
      </w:r>
      <w:r w:rsidRPr="007875F3">
        <w:rPr>
          <w:rFonts w:ascii="Times New Roman" w:eastAsia="Calibri" w:hAnsi="Times New Roman" w:cs="Times New Roman"/>
          <w:sz w:val="24"/>
        </w:rPr>
        <w:t xml:space="preserve"> corresponds to the chemical’s hydrogen bond basicity and acidity, respectively, and </w:t>
      </w:r>
      <w:r w:rsidRPr="007E6006">
        <w:rPr>
          <w:rFonts w:ascii="Times New Roman" w:eastAsia="Calibri" w:hAnsi="Times New Roman" w:cs="Times New Roman"/>
          <w:i/>
          <w:sz w:val="24"/>
        </w:rPr>
        <w:t>v</w:t>
      </w:r>
      <w:r w:rsidRPr="007875F3">
        <w:rPr>
          <w:rFonts w:ascii="Times New Roman" w:eastAsia="Calibri" w:hAnsi="Times New Roman" w:cs="Times New Roman"/>
          <w:sz w:val="24"/>
        </w:rPr>
        <w:t xml:space="preserve"> is a measure of chemical’s lipophilicity</w:t>
      </w:r>
      <w:r w:rsidR="00682347" w:rsidRPr="007875F3">
        <w:rPr>
          <w:rFonts w:ascii="Times New Roman" w:eastAsia="Calibri" w:hAnsi="Times New Roman" w:cs="Times New Roman"/>
          <w:sz w:val="24"/>
        </w:rPr>
        <w:fldChar w:fldCharType="begin">
          <w:fldData xml:space="preserve">PEVuZE5vdGU+PENpdGU+PEF1dGhvcj5BYnJhaGFtPC9BdXRob3I+PFllYXI+MTk5MzwvWWVhcj48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PEVuZE5vdGU+PENpdGU+PEF1dGhvcj5BYnJhaGFtPC9BdXRob3I+PFllYXI+MTk5MzwvWWVhcj48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1" w:tooltip="Abraham, 1993 #6847" w:history="1">
        <w:r w:rsidR="002E078D">
          <w:rPr>
            <w:rFonts w:ascii="Times New Roman" w:eastAsia="Calibri" w:hAnsi="Times New Roman" w:cs="Times New Roman"/>
            <w:noProof/>
            <w:sz w:val="24"/>
          </w:rPr>
          <w:t>Abraham, 1993</w:t>
        </w:r>
      </w:hyperlink>
      <w:r w:rsidR="002E078D">
        <w:rPr>
          <w:rFonts w:ascii="Times New Roman" w:eastAsia="Calibri" w:hAnsi="Times New Roman" w:cs="Times New Roman"/>
          <w:noProof/>
          <w:sz w:val="24"/>
        </w:rPr>
        <w:t xml:space="preserve">; </w:t>
      </w:r>
      <w:hyperlink w:anchor="_ENREF_38" w:tooltip="Payne, 2002 #114" w:history="1">
        <w:r w:rsidR="002E078D">
          <w:rPr>
            <w:rFonts w:ascii="Times New Roman" w:eastAsia="Calibri" w:hAnsi="Times New Roman" w:cs="Times New Roman"/>
            <w:noProof/>
            <w:sz w:val="24"/>
          </w:rPr>
          <w:t>Payne and Kenny, 2002</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Pr="007875F3">
        <w:rPr>
          <w:rFonts w:ascii="Times New Roman" w:eastAsia="Calibri" w:hAnsi="Times New Roman" w:cs="Times New Roman"/>
          <w:sz w:val="24"/>
        </w:rPr>
        <w:t>.</w:t>
      </w:r>
    </w:p>
    <w:p w:rsidR="008F6350" w:rsidRPr="000E0EE3" w:rsidRDefault="008F6350" w:rsidP="00F504E0">
      <w:pPr>
        <w:spacing w:after="0" w:line="360" w:lineRule="auto"/>
        <w:jc w:val="both"/>
        <w:rPr>
          <w:rFonts w:ascii="Times New Roman" w:eastAsia="Calibri" w:hAnsi="Times New Roman" w:cs="Times New Roman"/>
          <w:sz w:val="24"/>
        </w:rPr>
      </w:pPr>
    </w:p>
    <w:p w:rsidR="008F6350" w:rsidRPr="007875F3" w:rsidRDefault="00E33E96" w:rsidP="00F504E0">
      <w:pPr>
        <w:pStyle w:val="2"/>
        <w:numPr>
          <w:ilvl w:val="1"/>
          <w:numId w:val="9"/>
        </w:numPr>
        <w:spacing w:before="0"/>
        <w:jc w:val="both"/>
        <w:rPr>
          <w:rFonts w:eastAsia="Calibri" w:cs="Times New Roman"/>
        </w:rPr>
      </w:pPr>
      <w:bookmarkStart w:id="6" w:name="_Toc476761073"/>
      <w:r w:rsidRPr="007875F3">
        <w:rPr>
          <w:rFonts w:eastAsia="Calibri" w:cs="Times New Roman"/>
        </w:rPr>
        <w:t>PaDEL Descriptors</w:t>
      </w:r>
      <w:bookmarkEnd w:id="6"/>
    </w:p>
    <w:p w:rsidR="00E33E96" w:rsidRPr="007875F3" w:rsidRDefault="00E33E96" w:rsidP="00F504E0">
      <w:pPr>
        <w:spacing w:after="0" w:line="360" w:lineRule="auto"/>
        <w:jc w:val="both"/>
        <w:rPr>
          <w:rFonts w:ascii="Times New Roman" w:eastAsia="Calibri" w:hAnsi="Times New Roman" w:cs="Times New Roman"/>
          <w:sz w:val="24"/>
        </w:rPr>
      </w:pPr>
    </w:p>
    <w:p w:rsidR="00E33E96" w:rsidRPr="007875F3" w:rsidRDefault="00D01327" w:rsidP="00F504E0">
      <w:pPr>
        <w:spacing w:after="0" w:line="360" w:lineRule="auto"/>
        <w:jc w:val="both"/>
        <w:rPr>
          <w:rFonts w:ascii="Times New Roman" w:eastAsia="Calibri" w:hAnsi="Times New Roman" w:cs="Times New Roman"/>
          <w:sz w:val="24"/>
        </w:rPr>
      </w:pPr>
      <w:r w:rsidRPr="00D01327">
        <w:rPr>
          <w:rFonts w:ascii="Times New Roman" w:eastAsia="Calibri" w:hAnsi="Times New Roman" w:cs="Times New Roman"/>
          <w:sz w:val="24"/>
        </w:rPr>
        <w:t>The second dataset consisted of 1444 1D and 2D descriptors, known as PaDEL descriptors.</w:t>
      </w:r>
      <w:r w:rsidR="00F752E5" w:rsidRPr="007875F3">
        <w:rPr>
          <w:rFonts w:ascii="Times New Roman" w:eastAsia="Calibri" w:hAnsi="Times New Roman" w:cs="Times New Roman"/>
          <w:sz w:val="24"/>
        </w:rPr>
        <w:t xml:space="preserve"> These descriptors are related to the molecular</w:t>
      </w:r>
      <w:r w:rsidR="00672213">
        <w:rPr>
          <w:rFonts w:ascii="Times New Roman" w:eastAsia="Calibri" w:hAnsi="Times New Roman" w:cs="Times New Roman"/>
          <w:sz w:val="24"/>
        </w:rPr>
        <w:t xml:space="preserve"> structure of the chemicals and </w:t>
      </w:r>
      <w:r w:rsidR="000C6DC6" w:rsidRPr="007875F3">
        <w:rPr>
          <w:rFonts w:ascii="Times New Roman" w:eastAsia="Calibri" w:hAnsi="Times New Roman" w:cs="Times New Roman"/>
          <w:sz w:val="24"/>
        </w:rPr>
        <w:t xml:space="preserve">characterized as </w:t>
      </w:r>
      <w:r w:rsidR="00F752E5" w:rsidRPr="007875F3">
        <w:rPr>
          <w:rFonts w:ascii="Times New Roman" w:eastAsia="Calibri" w:hAnsi="Times New Roman" w:cs="Times New Roman"/>
          <w:sz w:val="24"/>
        </w:rPr>
        <w:t xml:space="preserve">constitutional, </w:t>
      </w:r>
      <w:r w:rsidR="000925FE" w:rsidRPr="007875F3">
        <w:rPr>
          <w:rFonts w:ascii="Times New Roman" w:eastAsia="Calibri" w:hAnsi="Times New Roman" w:cs="Times New Roman"/>
          <w:sz w:val="24"/>
        </w:rPr>
        <w:t xml:space="preserve">topological, </w:t>
      </w:r>
      <w:r w:rsidR="00E92C85" w:rsidRPr="007875F3">
        <w:rPr>
          <w:rFonts w:ascii="Times New Roman" w:eastAsia="Calibri" w:hAnsi="Times New Roman" w:cs="Times New Roman"/>
          <w:sz w:val="24"/>
        </w:rPr>
        <w:t xml:space="preserve">geometrical or </w:t>
      </w:r>
      <w:r w:rsidR="000925FE" w:rsidRPr="007875F3">
        <w:rPr>
          <w:rFonts w:ascii="Times New Roman" w:eastAsia="Calibri" w:hAnsi="Times New Roman" w:cs="Times New Roman"/>
          <w:sz w:val="24"/>
        </w:rPr>
        <w:t>electronic</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&lt;EndNote&gt;&lt;Cite&gt;&lt;Author&gt;Yap&lt;/Author&gt;&lt;Year&gt;2011&lt;/Year&gt;&lt;RecNum&gt;10829&lt;/RecNum&gt;&lt;DisplayText&gt;(Yap, 2011)&lt;/DisplayText&gt;&lt;record&gt;&lt;rec-number&gt;10829&lt;/rec-number&gt;&lt;foreign-keys&gt;&lt;key app="EN" db-id="2wze2r0dmvfws5es90svrep7sv2p0etretwp" timestamp="1507920421"&gt;10829&lt;/key&gt;&lt;/foreign-keys&gt;&lt;ref-type name="Journal Article"&gt;17&lt;/ref-type&gt;&lt;contributors&gt;&lt;authors&gt;&lt;author&gt;Yap, Chun Wei&lt;/author&gt;&lt;/authors&gt;&lt;/contributors&gt;&lt;titles&gt;&lt;title&gt;PaDEL-descriptor: An open source software to calculate molecular descriptors and fingerprints&lt;/title&gt;&lt;secondary-title&gt;Journal of Computational Chemistry&lt;/secondary-title&gt;&lt;/titles&gt;&lt;periodical&gt;&lt;full-title&gt;Journal of Computational Chemistry&lt;/full-title&gt;&lt;/periodical&gt;&lt;pages&gt;1466-1474&lt;/pages&gt;&lt;volume&gt;32&lt;/volume&gt;&lt;number&gt;7&lt;/number&gt;&lt;keywords&gt;&lt;keyword&gt;molecular descriptor&lt;/keyword&gt;&lt;keyword&gt;open source&lt;/keyword&gt;&lt;keyword&gt;software&lt;/keyword&gt;&lt;/keywords&gt;&lt;dates&gt;&lt;year&gt;2011&lt;/year&gt;&lt;/dates&gt;&lt;publisher&gt;Wiley Subscription Services, Inc., A Wiley Company&lt;/publisher&gt;&lt;isbn&gt;1096-987X&lt;/isbn&gt;&lt;urls&gt;&lt;related-urls&gt;&lt;url&gt;http://dx.doi.org/10.1002/jcc.21707&lt;/url&gt;&lt;/related-urls&gt;&lt;/urls&gt;&lt;electronic-resource-num&gt;10.1002/jcc.21707&lt;/electronic-resource-num&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57" w:tooltip="Yap, 2011 #10829" w:history="1">
        <w:r w:rsidR="002E078D">
          <w:rPr>
            <w:rFonts w:ascii="Times New Roman" w:eastAsia="Calibri" w:hAnsi="Times New Roman" w:cs="Times New Roman"/>
            <w:noProof/>
            <w:sz w:val="24"/>
          </w:rPr>
          <w:t>Yap, 2011</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0925FE" w:rsidRPr="007875F3">
        <w:rPr>
          <w:rFonts w:ascii="Times New Roman" w:eastAsia="Calibri" w:hAnsi="Times New Roman" w:cs="Times New Roman"/>
          <w:sz w:val="24"/>
        </w:rPr>
        <w:t xml:space="preserve">. </w:t>
      </w:r>
      <w:r w:rsidR="00E92C85" w:rsidRPr="007875F3">
        <w:rPr>
          <w:rFonts w:ascii="Times New Roman" w:eastAsia="Calibri" w:hAnsi="Times New Roman" w:cs="Times New Roman"/>
          <w:sz w:val="24"/>
        </w:rPr>
        <w:t>C</w:t>
      </w:r>
      <w:r w:rsidR="000925FE" w:rsidRPr="007875F3">
        <w:rPr>
          <w:rFonts w:ascii="Times New Roman" w:eastAsia="Calibri" w:hAnsi="Times New Roman" w:cs="Times New Roman"/>
          <w:sz w:val="24"/>
        </w:rPr>
        <w:t>onstitutional descriptors reflect the chemical composition</w:t>
      </w:r>
      <w:r w:rsidR="0007005D" w:rsidRPr="007875F3">
        <w:rPr>
          <w:rFonts w:ascii="Times New Roman" w:eastAsia="Calibri" w:hAnsi="Times New Roman" w:cs="Times New Roman"/>
          <w:sz w:val="24"/>
        </w:rPr>
        <w:t xml:space="preserve"> of a compound, while topological and geometrical descriptors are derived from the graph representation and the three-dimensional structure of the molecule, respectively. </w:t>
      </w:r>
      <w:r w:rsidR="00E92C85" w:rsidRPr="007875F3">
        <w:rPr>
          <w:rFonts w:ascii="Times New Roman" w:eastAsia="Calibri" w:hAnsi="Times New Roman" w:cs="Times New Roman"/>
          <w:sz w:val="24"/>
        </w:rPr>
        <w:t xml:space="preserve">Electronic descriptors are obtained by expressing the electronic and geometrical interactions into the molecules using quantum chemical methods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&lt;EndNote&gt;&lt;Cite&gt;&lt;Author&gt;Karelson&lt;/Author&gt;&lt;Year&gt;1996&lt;/Year&gt;&lt;RecNum&gt;10830&lt;/RecNum&gt;&lt;DisplayText&gt;(Karelson et al., 1996; Todeschini and Consonni, 2008)&lt;/DisplayText&gt;&lt;record&gt;&lt;rec-number&gt;10830&lt;/rec-number&gt;&lt;foreign-keys&gt;&lt;key app="EN" db-id="2wze2r0dmvfws5es90svrep7sv2p0etretwp" timestamp="1507920422"&gt;10830&lt;/key&gt;&lt;/foreign-keys&gt;&lt;ref-type name="Journal Article"&gt;17&lt;/ref-type&gt;&lt;contributors&gt;&lt;authors&gt;&lt;author&gt;Karelson, M.&lt;/author&gt;&lt;author&gt;Lobanov, V. S.&lt;/author&gt;&lt;author&gt;Katritzky, A. R.&lt;/author&gt;&lt;/authors&gt;&lt;/contributors&gt;&lt;auth-address&gt;Center for Heterocyclic Compounds, Department of Chemistry, University of Florida, P.O. Box 117200, Gainesville, Florida 32611-7200.&lt;/auth-address&gt;&lt;titles&gt;&lt;title&gt;Quantum-Chemical Descriptors in QSAR/QSPR Studies&lt;/title&gt;&lt;secondary-title&gt;Chem Rev&lt;/secondary-title&gt;&lt;alt-title&gt;Chemical reviews&lt;/alt-title&gt;&lt;/titles&gt;&lt;alt-periodical&gt;&lt;full-title&gt;Chemical Reviews&lt;/full-title&gt;&lt;/alt-periodical&gt;&lt;pages&gt;1027-1044&lt;/pages&gt;&lt;volume&gt;96&lt;/volume&gt;&lt;number&gt;3&lt;/number&gt;&lt;edition&gt;1996/05/09&lt;/edition&gt;&lt;dates&gt;&lt;year&gt;1996&lt;/year&gt;&lt;pub-dates&gt;&lt;date&gt;May 09&lt;/date&gt;&lt;/pub-dates&gt;&lt;/dates&gt;&lt;isbn&gt;0009-2665&lt;/isbn&gt;&lt;accession-num&gt;11848779&lt;/accession-num&gt;&lt;urls&gt;&lt;/urls&gt;&lt;remote-database-provider&gt;Nlm&lt;/remote-database-provider&gt;&lt;language&gt;eng&lt;/language&gt;&lt;/record&gt;&lt;/Cite&gt;&lt;Cite&gt;&lt;Author&gt;Todeschini&lt;/Author&gt;&lt;Year&gt;2008&lt;/Year&gt;&lt;RecNum&gt;10831&lt;/RecNum&gt;&lt;record&gt;&lt;rec-number&gt;10831&lt;/rec-number&gt;&lt;foreign-keys&gt;&lt;key app="EN" db-id="2wze2r0dmvfws5es90svrep7sv2p0etretwp" timestamp="1507920422"&gt;10831&lt;/key&gt;&lt;/foreign-keys&gt;&lt;ref-type name="Book Section"&gt;5&lt;/ref-type&gt;&lt;contributors&gt;&lt;authors&gt;&lt;author&gt;Todeschini, Roberto&lt;/author&gt;&lt;author&gt;Consonni, Viviana&lt;/author&gt;&lt;/authors&gt;&lt;/contributors&gt;&lt;titles&gt;&lt;title&gt;Handbook of Molecular Descriptors&lt;/title&gt;&lt;/titles&gt;&lt;dates&gt;&lt;year&gt;2008&lt;/year&gt;&lt;/dates&gt;&lt;publisher&gt;Wiley-VCH Verlag GmbH&lt;/publisher&gt;&lt;isbn&gt;9783527613106&lt;/isbn&gt;&lt;urls&gt;&lt;related-urls&gt;&lt;url&gt;http://dx.doi.org/10.1002/9783527613106.fmatter&lt;/url&gt;&lt;/related-urls&gt;&lt;/urls&gt;&lt;/record&gt;&lt;/Cite&gt;&lt;/EndNote&gt;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27" w:tooltip="Karelson, 1996 #10830" w:history="1">
        <w:r w:rsidR="002E078D">
          <w:rPr>
            <w:rFonts w:ascii="Times New Roman" w:eastAsia="Calibri" w:hAnsi="Times New Roman" w:cs="Times New Roman"/>
            <w:noProof/>
            <w:sz w:val="24"/>
          </w:rPr>
          <w:t>Karelson et al., 1996</w:t>
        </w:r>
      </w:hyperlink>
      <w:r w:rsidR="002E078D">
        <w:rPr>
          <w:rFonts w:ascii="Times New Roman" w:eastAsia="Calibri" w:hAnsi="Times New Roman" w:cs="Times New Roman"/>
          <w:noProof/>
          <w:sz w:val="24"/>
        </w:rPr>
        <w:t xml:space="preserve">; </w:t>
      </w:r>
      <w:hyperlink w:anchor="_ENREF_54" w:tooltip="Todeschini, 2008 #10831" w:history="1">
        <w:r w:rsidR="002E078D">
          <w:rPr>
            <w:rFonts w:ascii="Times New Roman" w:eastAsia="Calibri" w:hAnsi="Times New Roman" w:cs="Times New Roman"/>
            <w:noProof/>
            <w:sz w:val="24"/>
          </w:rPr>
          <w:t>Todeschini and Consonni, 2008</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4231E8" w:rsidRPr="007875F3">
        <w:rPr>
          <w:rFonts w:ascii="Times New Roman" w:eastAsia="Calibri" w:hAnsi="Times New Roman" w:cs="Times New Roman"/>
          <w:sz w:val="24"/>
        </w:rPr>
        <w:t>.</w:t>
      </w:r>
    </w:p>
    <w:p w:rsidR="00E33E96" w:rsidRPr="007875F3" w:rsidRDefault="00E33E96" w:rsidP="00F504E0">
      <w:pPr>
        <w:spacing w:after="0" w:line="360" w:lineRule="auto"/>
        <w:jc w:val="both"/>
        <w:rPr>
          <w:rFonts w:ascii="Times New Roman" w:eastAsia="Calibri" w:hAnsi="Times New Roman" w:cs="Times New Roman"/>
          <w:sz w:val="24"/>
        </w:rPr>
      </w:pPr>
    </w:p>
    <w:p w:rsidR="008F6350" w:rsidRPr="007875F3" w:rsidRDefault="00E33E96" w:rsidP="00F504E0">
      <w:pPr>
        <w:pStyle w:val="2"/>
        <w:numPr>
          <w:ilvl w:val="1"/>
          <w:numId w:val="9"/>
        </w:numPr>
        <w:spacing w:before="0"/>
        <w:jc w:val="both"/>
        <w:rPr>
          <w:rFonts w:eastAsia="Times New Roman" w:cs="Times New Roman"/>
        </w:rPr>
      </w:pPr>
      <w:bookmarkStart w:id="7" w:name="_Toc476761074"/>
      <w:r w:rsidRPr="007875F3">
        <w:rPr>
          <w:rFonts w:eastAsia="Times New Roman" w:cs="Times New Roman"/>
        </w:rPr>
        <w:t>Data Collection</w:t>
      </w:r>
      <w:bookmarkEnd w:id="7"/>
    </w:p>
    <w:p w:rsidR="00E33E96" w:rsidRPr="007875F3" w:rsidRDefault="00E33E96" w:rsidP="00F504E0">
      <w:pPr>
        <w:spacing w:after="0" w:line="360" w:lineRule="auto"/>
        <w:jc w:val="both"/>
        <w:rPr>
          <w:rFonts w:ascii="Times New Roman" w:hAnsi="Times New Roman" w:cs="Times New Roman"/>
          <w:sz w:val="24"/>
        </w:rPr>
      </w:pPr>
    </w:p>
    <w:p w:rsidR="00A01C45" w:rsidRPr="007875F3" w:rsidRDefault="00952E5C"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T</w:t>
      </w:r>
      <w:r w:rsidR="00E33E96" w:rsidRPr="007875F3">
        <w:rPr>
          <w:rFonts w:ascii="Times New Roman" w:eastAsia="Calibri" w:hAnsi="Times New Roman" w:cs="Times New Roman"/>
          <w:sz w:val="24"/>
        </w:rPr>
        <w:t xml:space="preserve">he experimental </w:t>
      </w:r>
      <w:r w:rsidR="00C70777" w:rsidRPr="007875F3">
        <w:rPr>
          <w:rFonts w:ascii="Times New Roman" w:eastAsia="Calibri" w:hAnsi="Times New Roman" w:cs="Times New Roman"/>
          <w:sz w:val="24"/>
        </w:rPr>
        <w:t>and</w:t>
      </w:r>
      <w:r w:rsidR="00550A7B" w:rsidRPr="007875F3">
        <w:rPr>
          <w:rFonts w:ascii="Times New Roman" w:eastAsia="Calibri" w:hAnsi="Times New Roman" w:cs="Times New Roman"/>
          <w:sz w:val="24"/>
        </w:rPr>
        <w:t xml:space="preserve"> computational </w:t>
      </w:r>
      <w:r w:rsidR="00E33E96" w:rsidRPr="007875F3">
        <w:rPr>
          <w:rFonts w:ascii="Times New Roman" w:eastAsia="Calibri" w:hAnsi="Times New Roman" w:cs="Times New Roman"/>
          <w:sz w:val="24"/>
        </w:rPr>
        <w:t xml:space="preserve">values of </w:t>
      </w:r>
      <w:r w:rsidR="00550A7B" w:rsidRPr="007875F3">
        <w:rPr>
          <w:rFonts w:ascii="Times New Roman" w:eastAsia="Calibri" w:hAnsi="Times New Roman" w:cs="Times New Roman"/>
          <w:sz w:val="24"/>
        </w:rPr>
        <w:t xml:space="preserve">input parametersof the examined environmental chemicals </w:t>
      </w:r>
      <w:r w:rsidRPr="007875F3">
        <w:rPr>
          <w:rFonts w:ascii="Times New Roman" w:eastAsia="Calibri" w:hAnsi="Times New Roman" w:cs="Times New Roman"/>
          <w:sz w:val="24"/>
        </w:rPr>
        <w:t>were required for the analysis</w:t>
      </w:r>
      <w:r w:rsidR="00096115" w:rsidRPr="007875F3">
        <w:rPr>
          <w:rFonts w:ascii="Times New Roman" w:eastAsia="Calibri" w:hAnsi="Times New Roman" w:cs="Times New Roman"/>
          <w:sz w:val="24"/>
        </w:rPr>
        <w:t xml:space="preserve"> of the models</w:t>
      </w:r>
      <w:r w:rsidR="00E33E96" w:rsidRPr="007875F3">
        <w:rPr>
          <w:rFonts w:ascii="Times New Roman" w:eastAsia="Calibri" w:hAnsi="Times New Roman" w:cs="Times New Roman"/>
          <w:sz w:val="24"/>
        </w:rPr>
        <w:t xml:space="preserve">. </w:t>
      </w:r>
      <w:r w:rsidR="00096115" w:rsidRPr="007875F3">
        <w:rPr>
          <w:rFonts w:ascii="Times New Roman" w:eastAsia="Calibri" w:hAnsi="Times New Roman" w:cs="Times New Roman"/>
          <w:sz w:val="24"/>
        </w:rPr>
        <w:t>T</w:t>
      </w:r>
      <w:r w:rsidR="00E33E96" w:rsidRPr="007875F3">
        <w:rPr>
          <w:rFonts w:ascii="Times New Roman" w:eastAsia="Calibri" w:hAnsi="Times New Roman" w:cs="Times New Roman"/>
          <w:sz w:val="24"/>
        </w:rPr>
        <w:t xml:space="preserve">he experimental </w:t>
      </w:r>
      <w:r w:rsidR="00550A7B" w:rsidRPr="007875F3">
        <w:rPr>
          <w:rFonts w:ascii="Times New Roman" w:eastAsia="Calibri" w:hAnsi="Times New Roman" w:cs="Times New Roman"/>
          <w:sz w:val="24"/>
        </w:rPr>
        <w:t xml:space="preserve">values of </w:t>
      </w:r>
      <w:r w:rsidR="00B1373D" w:rsidRPr="007875F3">
        <w:rPr>
          <w:rFonts w:ascii="Times New Roman" w:eastAsia="Calibri" w:hAnsi="Times New Roman" w:cs="Times New Roman"/>
          <w:sz w:val="24"/>
        </w:rPr>
        <w:t>adipose/blood</w:t>
      </w:r>
      <w:r w:rsidR="00550A7B" w:rsidRPr="007875F3">
        <w:rPr>
          <w:rFonts w:ascii="Times New Roman" w:eastAsia="Calibri" w:hAnsi="Times New Roman" w:cs="Times New Roman"/>
          <w:sz w:val="24"/>
        </w:rPr>
        <w:t xml:space="preserve"> partition coefficient</w:t>
      </w:r>
      <w:r w:rsidR="00E33E96" w:rsidRPr="007875F3">
        <w:rPr>
          <w:rFonts w:ascii="Times New Roman" w:eastAsia="Calibri" w:hAnsi="Times New Roman" w:cs="Times New Roman"/>
          <w:sz w:val="24"/>
        </w:rPr>
        <w:t xml:space="preserve"> were </w:t>
      </w:r>
      <w:r w:rsidR="002E76F9" w:rsidRPr="007875F3">
        <w:rPr>
          <w:rFonts w:ascii="Times New Roman" w:eastAsia="Calibri" w:hAnsi="Times New Roman" w:cs="Times New Roman"/>
          <w:sz w:val="24"/>
        </w:rPr>
        <w:t>collected</w:t>
      </w:r>
      <w:r w:rsidR="00E33E96" w:rsidRPr="007875F3">
        <w:rPr>
          <w:rFonts w:ascii="Times New Roman" w:eastAsia="Calibri" w:hAnsi="Times New Roman" w:cs="Times New Roman"/>
          <w:sz w:val="24"/>
        </w:rPr>
        <w:t xml:space="preserve"> from </w:t>
      </w:r>
      <w:r w:rsidR="008A19FA" w:rsidRPr="007875F3">
        <w:rPr>
          <w:rFonts w:ascii="Times New Roman" w:eastAsia="Calibri" w:hAnsi="Times New Roman" w:cs="Times New Roman"/>
          <w:sz w:val="24"/>
        </w:rPr>
        <w:t xml:space="preserve">literature </w:t>
      </w:r>
      <w:r w:rsidR="00682347" w:rsidRPr="007875F3">
        <w:rPr>
          <w:rFonts w:ascii="Times New Roman" w:eastAsia="Calibri" w:hAnsi="Times New Roman" w:cs="Times New Roman"/>
          <w:sz w:val="24"/>
        </w:rPr>
        <w:fldChar w:fldCharType="begin">
          <w:fldData xml:space="preserve">PEVuZE5vdGU+PENpdGU+PEF1dGhvcj5CYWzDocW+PC9BdXRob3I+PFllYXI+MTk5OTwvWWVhcj48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PEVuZE5vdGU+PENpdGU+PEF1dGhvcj5CYWzDocW+PC9BdXRob3I+PFllYXI+MTk5OTwvWWVhcj48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8" w:tooltip="Baláž, 1999 #5854" w:history="1">
        <w:r w:rsidR="002E078D">
          <w:rPr>
            <w:rFonts w:ascii="Times New Roman" w:eastAsia="Calibri" w:hAnsi="Times New Roman" w:cs="Times New Roman"/>
            <w:noProof/>
            <w:sz w:val="24"/>
          </w:rPr>
          <w:t>Baláž and Lukáčová, 1999</w:t>
        </w:r>
      </w:hyperlink>
      <w:r w:rsidR="002E078D">
        <w:rPr>
          <w:rFonts w:ascii="Times New Roman" w:eastAsia="Calibri" w:hAnsi="Times New Roman" w:cs="Times New Roman"/>
          <w:noProof/>
          <w:sz w:val="24"/>
        </w:rPr>
        <w:t xml:space="preserve">; </w:t>
      </w:r>
      <w:hyperlink w:anchor="_ENREF_12" w:tooltip="DeJongh, 1997 #2882" w:history="1">
        <w:r w:rsidR="002E078D">
          <w:rPr>
            <w:rFonts w:ascii="Times New Roman" w:eastAsia="Calibri" w:hAnsi="Times New Roman" w:cs="Times New Roman"/>
            <w:noProof/>
            <w:sz w:val="24"/>
          </w:rPr>
          <w:t>DeJongh et al., 1997</w:t>
        </w:r>
      </w:hyperlink>
      <w:r w:rsidR="002E078D">
        <w:rPr>
          <w:rFonts w:ascii="Times New Roman" w:eastAsia="Calibri" w:hAnsi="Times New Roman" w:cs="Times New Roman"/>
          <w:noProof/>
          <w:sz w:val="24"/>
        </w:rPr>
        <w:t xml:space="preserve">; </w:t>
      </w:r>
      <w:hyperlink w:anchor="_ENREF_39" w:tooltip="Pelekis, 2004 #7043" w:history="1">
        <w:r w:rsidR="002E078D">
          <w:rPr>
            <w:rFonts w:ascii="Times New Roman" w:eastAsia="Calibri" w:hAnsi="Times New Roman" w:cs="Times New Roman"/>
            <w:noProof/>
            <w:sz w:val="24"/>
          </w:rPr>
          <w:t>Pelekis and Krishnan, 2004</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2A6D80" w:rsidRPr="007875F3">
        <w:rPr>
          <w:rFonts w:ascii="Times New Roman" w:eastAsia="Calibri" w:hAnsi="Times New Roman" w:cs="Times New Roman"/>
          <w:sz w:val="24"/>
        </w:rPr>
        <w:t xml:space="preserve"> and are listed in</w:t>
      </w:r>
      <w:fldSimple w:instr=" REF _Ref478053694 \h  \* MERGEFORMAT ">
        <w:r w:rsidR="00D543BD" w:rsidRPr="00D543BD">
          <w:rPr>
            <w:rFonts w:ascii="Times New Roman" w:eastAsia="Calibri" w:hAnsi="Times New Roman" w:cs="Times New Roman"/>
            <w:sz w:val="24"/>
          </w:rPr>
          <w:t>Table 7</w:t>
        </w:r>
      </w:fldSimple>
      <w:r w:rsidR="00E33E96" w:rsidRPr="007875F3">
        <w:rPr>
          <w:rFonts w:ascii="Times New Roman" w:eastAsia="Calibri" w:hAnsi="Times New Roman" w:cs="Times New Roman"/>
          <w:sz w:val="24"/>
        </w:rPr>
        <w:t xml:space="preserve">. </w:t>
      </w:r>
      <w:r w:rsidR="00096115" w:rsidRPr="007875F3">
        <w:rPr>
          <w:rFonts w:ascii="Times New Roman" w:eastAsia="Calibri" w:hAnsi="Times New Roman" w:cs="Times New Roman"/>
          <w:sz w:val="24"/>
        </w:rPr>
        <w:t>T</w:t>
      </w:r>
      <w:r w:rsidR="00E33E96" w:rsidRPr="007875F3">
        <w:rPr>
          <w:rFonts w:ascii="Times New Roman" w:eastAsia="Calibri" w:hAnsi="Times New Roman" w:cs="Times New Roman"/>
          <w:sz w:val="24"/>
        </w:rPr>
        <w:t xml:space="preserve">he </w:t>
      </w:r>
      <w:r w:rsidR="002E76F9" w:rsidRPr="007875F3">
        <w:rPr>
          <w:rFonts w:ascii="Times New Roman" w:eastAsia="Calibri" w:hAnsi="Times New Roman" w:cs="Times New Roman"/>
          <w:sz w:val="24"/>
        </w:rPr>
        <w:t>computational</w:t>
      </w:r>
      <w:r w:rsidR="00E33E96" w:rsidRPr="007875F3">
        <w:rPr>
          <w:rFonts w:ascii="Times New Roman" w:eastAsia="Calibri" w:hAnsi="Times New Roman" w:cs="Times New Roman"/>
          <w:sz w:val="24"/>
        </w:rPr>
        <w:t xml:space="preserve"> values of </w:t>
      </w:r>
      <w:r w:rsidR="0003769B" w:rsidRPr="007875F3">
        <w:rPr>
          <w:rFonts w:ascii="Times New Roman" w:eastAsia="Calibri" w:hAnsi="Times New Roman" w:cs="Times New Roman"/>
          <w:sz w:val="24"/>
        </w:rPr>
        <w:t xml:space="preserve">LFER </w:t>
      </w:r>
      <w:r w:rsidR="00E33E96" w:rsidRPr="007875F3">
        <w:rPr>
          <w:rFonts w:ascii="Times New Roman" w:eastAsia="Calibri" w:hAnsi="Times New Roman" w:cs="Times New Roman"/>
          <w:sz w:val="24"/>
        </w:rPr>
        <w:t xml:space="preserve">descriptors </w:t>
      </w:r>
      <w:r w:rsidR="00096115" w:rsidRPr="007875F3">
        <w:rPr>
          <w:rFonts w:ascii="Times New Roman" w:eastAsia="Calibri" w:hAnsi="Times New Roman" w:cs="Times New Roman"/>
          <w:sz w:val="24"/>
        </w:rPr>
        <w:t xml:space="preserve">were obtained </w:t>
      </w:r>
      <w:r w:rsidR="00E33E96" w:rsidRPr="007875F3">
        <w:rPr>
          <w:rFonts w:ascii="Times New Roman" w:eastAsia="Calibri" w:hAnsi="Times New Roman" w:cs="Times New Roman"/>
          <w:sz w:val="24"/>
        </w:rPr>
        <w:t xml:space="preserve">from Abraham and co-workers </w:t>
      </w:r>
      <w:r w:rsidR="00682347" w:rsidRPr="007875F3">
        <w:rPr>
          <w:rFonts w:ascii="Times New Roman" w:eastAsia="Calibri" w:hAnsi="Times New Roman" w:cs="Times New Roman"/>
          <w:sz w:val="24"/>
        </w:rPr>
        <w:fldChar w:fldCharType="begin">
          <w:fldData xml:space="preserve">PEVuZE5vdGU+PENpdGU+PEF1dGhvcj5BYnJhaGFtPC9BdXRob3I+PFllYXI+MTk5NDwvWWVhcj48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</w:fldData>
        </w:fldChar>
      </w:r>
      <w:r w:rsidR="002E078D">
        <w:rPr>
          <w:rFonts w:ascii="Times New Roman" w:eastAsia="Calibri" w:hAnsi="Times New Roman" w:cs="Times New Roman"/>
          <w:sz w:val="24"/>
        </w:rPr>
        <w:instrText xml:space="preserve"> ADDIN EN.CITE </w:instrText>
      </w:r>
      <w:r w:rsidR="00682347">
        <w:rPr>
          <w:rFonts w:ascii="Times New Roman" w:eastAsia="Calibri" w:hAnsi="Times New Roman" w:cs="Times New Roman"/>
          <w:sz w:val="24"/>
        </w:rPr>
        <w:fldChar w:fldCharType="begin">
          <w:fldData xml:space="preserve">PEVuZE5vdGU+PENpdGU+PEF1dGhvcj5BYnJhaGFtPC9BdXRob3I+PFllYXI+MTk5NDwvWWVhcj48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</w:fldData>
        </w:fldChar>
      </w:r>
      <w:r w:rsidR="002E078D">
        <w:rPr>
          <w:rFonts w:ascii="Times New Roman" w:eastAsia="Calibri" w:hAnsi="Times New Roman" w:cs="Times New Roman"/>
          <w:sz w:val="24"/>
        </w:rPr>
        <w:instrText xml:space="preserve"> ADDIN EN.CITE.DATA </w:instrText>
      </w:r>
      <w:r w:rsidR="00682347">
        <w:rPr>
          <w:rFonts w:ascii="Times New Roman" w:eastAsia="Calibri" w:hAnsi="Times New Roman" w:cs="Times New Roman"/>
          <w:sz w:val="24"/>
        </w:rPr>
      </w:r>
      <w:r w:rsidR="00682347">
        <w:rPr>
          <w:rFonts w:ascii="Times New Roman" w:eastAsia="Calibri" w:hAnsi="Times New Roman" w:cs="Times New Roman"/>
          <w:sz w:val="24"/>
        </w:rPr>
        <w:fldChar w:fldCharType="end"/>
      </w:r>
      <w:r w:rsidR="00682347" w:rsidRPr="007875F3">
        <w:rPr>
          <w:rFonts w:ascii="Times New Roman" w:eastAsia="Calibri" w:hAnsi="Times New Roman" w:cs="Times New Roman"/>
          <w:sz w:val="24"/>
        </w:rPr>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2" w:tooltip="Abraham, 1994 #8293" w:history="1">
        <w:r w:rsidR="002E078D">
          <w:rPr>
            <w:rFonts w:ascii="Times New Roman" w:eastAsia="Calibri" w:hAnsi="Times New Roman" w:cs="Times New Roman"/>
            <w:noProof/>
            <w:sz w:val="24"/>
          </w:rPr>
          <w:t>Abraham et al., 1994a</w:t>
        </w:r>
      </w:hyperlink>
      <w:r w:rsidR="002E078D">
        <w:rPr>
          <w:rFonts w:ascii="Times New Roman" w:eastAsia="Calibri" w:hAnsi="Times New Roman" w:cs="Times New Roman"/>
          <w:noProof/>
          <w:sz w:val="24"/>
        </w:rPr>
        <w:t xml:space="preserve">; </w:t>
      </w:r>
      <w:hyperlink w:anchor="_ENREF_3" w:tooltip="Abraham, 1994 #2875" w:history="1">
        <w:r w:rsidR="002E078D">
          <w:rPr>
            <w:rFonts w:ascii="Times New Roman" w:eastAsia="Calibri" w:hAnsi="Times New Roman" w:cs="Times New Roman"/>
            <w:noProof/>
            <w:sz w:val="24"/>
          </w:rPr>
          <w:t>Abraham et al., 1994b</w:t>
        </w:r>
      </w:hyperlink>
      <w:r w:rsidR="002E078D">
        <w:rPr>
          <w:rFonts w:ascii="Times New Roman" w:eastAsia="Calibri" w:hAnsi="Times New Roman" w:cs="Times New Roman"/>
          <w:noProof/>
          <w:sz w:val="24"/>
        </w:rPr>
        <w:t xml:space="preserve">; </w:t>
      </w:r>
      <w:hyperlink w:anchor="_ENREF_4" w:tooltip="Abraham, 1999 #8296" w:history="1">
        <w:r w:rsidR="002E078D">
          <w:rPr>
            <w:rFonts w:ascii="Times New Roman" w:eastAsia="Calibri" w:hAnsi="Times New Roman" w:cs="Times New Roman"/>
            <w:noProof/>
            <w:sz w:val="24"/>
          </w:rPr>
          <w:t>Abraham et al., 1999</w:t>
        </w:r>
      </w:hyperlink>
      <w:r w:rsidR="002E078D">
        <w:rPr>
          <w:rFonts w:ascii="Times New Roman" w:eastAsia="Calibri" w:hAnsi="Times New Roman" w:cs="Times New Roman"/>
          <w:noProof/>
          <w:sz w:val="24"/>
        </w:rPr>
        <w:t xml:space="preserve">; </w:t>
      </w:r>
      <w:hyperlink w:anchor="_ENREF_53" w:tooltip="Sprunger, 2008 #8298" w:history="1">
        <w:r w:rsidR="002E078D">
          <w:rPr>
            <w:rFonts w:ascii="Times New Roman" w:eastAsia="Calibri" w:hAnsi="Times New Roman" w:cs="Times New Roman"/>
            <w:noProof/>
            <w:sz w:val="24"/>
          </w:rPr>
          <w:t>Sprunger et al., 2008</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E33E96" w:rsidRPr="007875F3">
        <w:rPr>
          <w:rFonts w:ascii="Times New Roman" w:eastAsia="Calibri" w:hAnsi="Times New Roman" w:cs="Times New Roman"/>
          <w:sz w:val="24"/>
        </w:rPr>
        <w:t xml:space="preserve"> and from the online database “Open Notebook Science”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&lt;EndNote&gt;&lt;Cite&gt;&lt;Author&gt;Open Notebook Science&lt;/Author&gt;&lt;Year&gt;2016&lt;/Year&gt;&lt;RecNum&gt;10832&lt;/RecNum&gt;&lt;DisplayText&gt;(Open Notebook Science, 2016)&lt;/DisplayText&gt;&lt;record&gt;&lt;rec-number&gt;10832&lt;/rec-number&gt;&lt;foreign-keys&gt;&lt;key app="EN" db-id="2wze2r0dmvfws5es90svrep7sv2p0etretwp" timestamp="1507920422"&gt;10832&lt;/key&gt;&lt;/foreign-keys&gt;&lt;ref-type name="Web Page"&gt;12&lt;/ref-type&gt;&lt;contributors&gt;&lt;authors&gt;&lt;author&gt;Open Notebook Science,&lt;/author&gt;&lt;/authors&gt;&lt;/contributors&gt;&lt;titles&gt;&lt;title&gt;Abraham Descriptor Prediction from SMILES&lt;/title&gt;&lt;/titles&gt;&lt;dates&gt;&lt;year&gt;2016&lt;/year&gt;&lt;/dates&gt;&lt;urls&gt;&lt;related-urls&gt;&lt;url&gt;http://showme.physics.drexel.edu/onsc/models/AbrahamDescriptorsModel001.php&lt;/url&gt;&lt;/related-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36" w:tooltip="Open Notebook Science, 2016 #10832" w:history="1">
        <w:r w:rsidR="002E078D">
          <w:rPr>
            <w:rFonts w:ascii="Times New Roman" w:eastAsia="Calibri" w:hAnsi="Times New Roman" w:cs="Times New Roman"/>
            <w:noProof/>
            <w:sz w:val="24"/>
          </w:rPr>
          <w:t>Open Notebook Science, 2016</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BD7FBF" w:rsidRPr="007875F3">
        <w:rPr>
          <w:rFonts w:ascii="Times New Roman" w:eastAsia="Calibri" w:hAnsi="Times New Roman" w:cs="Times New Roman"/>
          <w:sz w:val="24"/>
        </w:rPr>
        <w:t xml:space="preserve">. </w:t>
      </w:r>
      <w:r w:rsidR="0003769B" w:rsidRPr="007875F3">
        <w:rPr>
          <w:rFonts w:ascii="Times New Roman" w:eastAsia="Calibri" w:hAnsi="Times New Roman" w:cs="Times New Roman"/>
          <w:sz w:val="24"/>
        </w:rPr>
        <w:t>PaDEL descriptors</w:t>
      </w:r>
      <w:r w:rsidR="00BD7FBF" w:rsidRPr="007875F3">
        <w:rPr>
          <w:rFonts w:ascii="Times New Roman" w:eastAsia="Calibri" w:hAnsi="Times New Roman" w:cs="Times New Roman"/>
          <w:sz w:val="24"/>
        </w:rPr>
        <w:t xml:space="preserve">were </w:t>
      </w:r>
      <w:r w:rsidR="00282F24" w:rsidRPr="007875F3">
        <w:rPr>
          <w:rFonts w:ascii="Times New Roman" w:eastAsia="Calibri" w:hAnsi="Times New Roman" w:cs="Times New Roman"/>
          <w:sz w:val="24"/>
        </w:rPr>
        <w:t xml:space="preserve">derived from the molecular structure of the chemicals. The 3D chemical structures were drawn </w:t>
      </w:r>
      <w:r w:rsidR="00BD7FBF" w:rsidRPr="007875F3">
        <w:rPr>
          <w:rFonts w:ascii="Times New Roman" w:eastAsia="Calibri" w:hAnsi="Times New Roman" w:cs="Times New Roman"/>
          <w:sz w:val="24"/>
        </w:rPr>
        <w:t xml:space="preserve">using </w:t>
      </w:r>
      <w:r w:rsidR="00C70777" w:rsidRPr="007875F3">
        <w:rPr>
          <w:rFonts w:ascii="Times New Roman" w:eastAsia="Calibri" w:hAnsi="Times New Roman" w:cs="Times New Roman"/>
          <w:sz w:val="24"/>
        </w:rPr>
        <w:t xml:space="preserve">theACD/ChemSketch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&lt;EndNote&gt;&lt;Cite&gt;&lt;Author&gt;Advanced Chemistry Development Inc.&lt;/Author&gt;&lt;Year&gt;2012&lt;/Year&gt;&lt;RecNum&gt;10833&lt;/RecNum&gt;&lt;DisplayText&gt;(Advanced Chemistry Development Inc., 2012)&lt;/DisplayText&gt;&lt;record&gt;&lt;rec-number&gt;10833&lt;/rec-number&gt;&lt;foreign-keys&gt;&lt;key app="EN" db-id="2wze2r0dmvfws5es90svrep7sv2p0etretwp" timestamp="1507920422"&gt;10833&lt;/key&gt;&lt;/foreign-keys&gt;&lt;ref-type name="Web Page"&gt;12&lt;/ref-type&gt;&lt;contributors&gt;&lt;authors&gt;&lt;author&gt;Advanced Chemistry Development Inc.,&lt;/author&gt;&lt;/authors&gt;&lt;/contributors&gt;&lt;titles&gt;&lt;title&gt;ACD/ChemSketch (Freeware)&lt;/title&gt;&lt;/titles&gt;&lt;dates&gt;&lt;year&gt;2012&lt;/year&gt;&lt;/dates&gt;&lt;pub-location&gt;Toronto, On, Canada&lt;/pub-location&gt;&lt;urls&gt;&lt;related-urls&gt;&lt;url&gt;www.acdlabs.com&lt;/url&gt;&lt;/related-urls&gt;&lt;/urls&gt;&lt;/record&gt;&lt;/Cite&gt;&lt;/EndNote&gt;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5" w:tooltip="Advanced Chemistry Development Inc., 2012 #10833" w:history="1">
        <w:r w:rsidR="002E078D">
          <w:rPr>
            <w:rFonts w:ascii="Times New Roman" w:eastAsia="Calibri" w:hAnsi="Times New Roman" w:cs="Times New Roman"/>
            <w:noProof/>
            <w:sz w:val="24"/>
          </w:rPr>
          <w:t>Advanced Chemistry Development Inc., 2012</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282F24" w:rsidRPr="007875F3">
        <w:rPr>
          <w:rFonts w:ascii="Times New Roman" w:eastAsia="Calibri" w:hAnsi="Times New Roman" w:cs="Times New Roman"/>
          <w:sz w:val="24"/>
        </w:rPr>
        <w:t xml:space="preserve"> and were transferred </w:t>
      </w:r>
      <w:r w:rsidR="00282F24" w:rsidRPr="007875F3">
        <w:rPr>
          <w:rFonts w:ascii="Times New Roman" w:eastAsia="Calibri" w:hAnsi="Times New Roman" w:cs="Times New Roman"/>
          <w:sz w:val="24"/>
        </w:rPr>
        <w:lastRenderedPageBreak/>
        <w:t xml:space="preserve">into </w:t>
      </w:r>
      <w:r w:rsidR="00BD7FBF" w:rsidRPr="007875F3">
        <w:rPr>
          <w:rFonts w:ascii="Times New Roman" w:eastAsia="Calibri" w:hAnsi="Times New Roman" w:cs="Times New Roman"/>
          <w:sz w:val="24"/>
        </w:rPr>
        <w:t xml:space="preserve">the </w:t>
      </w:r>
      <w:r w:rsidR="002A5829" w:rsidRPr="007875F3">
        <w:rPr>
          <w:rFonts w:ascii="Times New Roman" w:eastAsia="Calibri" w:hAnsi="Times New Roman" w:cs="Times New Roman"/>
          <w:sz w:val="24"/>
        </w:rPr>
        <w:t xml:space="preserve">PaDEL-Descriptor </w:t>
      </w:r>
      <w:r w:rsidR="00682347" w:rsidRPr="007875F3">
        <w:rPr>
          <w:rFonts w:ascii="Times New Roman" w:eastAsia="Calibri" w:hAnsi="Times New Roman" w:cs="Times New Roman"/>
          <w:sz w:val="24"/>
        </w:rPr>
        <w:fldChar w:fldCharType="begin"/>
      </w:r>
      <w:r w:rsidR="002E078D">
        <w:rPr>
          <w:rFonts w:ascii="Times New Roman" w:eastAsia="Calibri" w:hAnsi="Times New Roman" w:cs="Times New Roman"/>
          <w:sz w:val="24"/>
        </w:rPr>
        <w:instrText xml:space="preserve"> ADDIN EN.CITE &lt;EndNote&gt;&lt;Cite&gt;&lt;Author&gt;Yap&lt;/Author&gt;&lt;Year&gt;2011&lt;/Year&gt;&lt;RecNum&gt;10829&lt;/RecNum&gt;&lt;DisplayText&gt;(Yap, 2011)&lt;/DisplayText&gt;&lt;record&gt;&lt;rec-number&gt;10829&lt;/rec-number&gt;&lt;foreign-keys&gt;&lt;key app="EN" db-id="2wze2r0dmvfws5es90svrep7sv2p0etretwp" timestamp="1507920421"&gt;10829&lt;/key&gt;&lt;/foreign-keys&gt;&lt;ref-type name="Journal Article"&gt;17&lt;/ref-type&gt;&lt;contributors&gt;&lt;authors&gt;&lt;author&gt;Yap, Chun Wei&lt;/author&gt;&lt;/authors&gt;&lt;/contributors&gt;&lt;titles&gt;&lt;title&gt;PaDEL-descriptor: An open source software to calculate molecular descriptors and fingerprints&lt;/title&gt;&lt;secondary-title&gt;Journal of Computational Chemistry&lt;/secondary-title&gt;&lt;/titles&gt;&lt;periodical&gt;&lt;full-title&gt;Journal of Computational Chemistry&lt;/full-title&gt;&lt;/periodical&gt;&lt;pages&gt;1466-1474&lt;/pages&gt;&lt;volume&gt;32&lt;/volume&gt;&lt;number&gt;7&lt;/number&gt;&lt;keywords&gt;&lt;keyword&gt;molecular descriptor&lt;/keyword&gt;&lt;keyword&gt;open source&lt;/keyword&gt;&lt;keyword&gt;software&lt;/keyword&gt;&lt;/keywords&gt;&lt;dates&gt;&lt;year&gt;2011&lt;/year&gt;&lt;/dates&gt;&lt;publisher&gt;Wiley Subscription Services, Inc., A Wiley Company&lt;/publisher&gt;&lt;isbn&gt;1096-987X&lt;/isbn&gt;&lt;urls&gt;&lt;related-urls&gt;&lt;url&gt;http://dx.doi.org/10.1002/jcc.21707&lt;/url&gt;&lt;/related-urls&gt;&lt;/urls&gt;&lt;electronic-resource-num&gt;10.1002/jcc.21707&lt;/electronic-resource-num&gt;&lt;/record&gt;&lt;/Cite&gt;&lt;/EndNote&gt;</w:instrText>
      </w:r>
      <w:r w:rsidR="00682347" w:rsidRPr="007875F3">
        <w:rPr>
          <w:rFonts w:ascii="Times New Roman" w:eastAsia="Calibri" w:hAnsi="Times New Roman" w:cs="Times New Roman"/>
          <w:sz w:val="24"/>
        </w:rPr>
        <w:fldChar w:fldCharType="separate"/>
      </w:r>
      <w:r w:rsidR="002E078D">
        <w:rPr>
          <w:rFonts w:ascii="Times New Roman" w:eastAsia="Calibri" w:hAnsi="Times New Roman" w:cs="Times New Roman"/>
          <w:noProof/>
          <w:sz w:val="24"/>
        </w:rPr>
        <w:t>(</w:t>
      </w:r>
      <w:hyperlink w:anchor="_ENREF_57" w:tooltip="Yap, 2011 #10829" w:history="1">
        <w:r w:rsidR="002E078D">
          <w:rPr>
            <w:rFonts w:ascii="Times New Roman" w:eastAsia="Calibri" w:hAnsi="Times New Roman" w:cs="Times New Roman"/>
            <w:noProof/>
            <w:sz w:val="24"/>
          </w:rPr>
          <w:t>Yap, 2011</w:t>
        </w:r>
      </w:hyperlink>
      <w:r w:rsidR="002E078D">
        <w:rPr>
          <w:rFonts w:ascii="Times New Roman" w:eastAsia="Calibri" w:hAnsi="Times New Roman" w:cs="Times New Roman"/>
          <w:noProof/>
          <w:sz w:val="24"/>
        </w:rPr>
        <w:t>)</w:t>
      </w:r>
      <w:r w:rsidR="00682347" w:rsidRPr="007875F3">
        <w:rPr>
          <w:rFonts w:ascii="Times New Roman" w:eastAsia="Calibri" w:hAnsi="Times New Roman" w:cs="Times New Roman"/>
          <w:sz w:val="24"/>
        </w:rPr>
        <w:fldChar w:fldCharType="end"/>
      </w:r>
      <w:r w:rsidR="00467384" w:rsidRPr="007875F3">
        <w:rPr>
          <w:rFonts w:ascii="Times New Roman" w:eastAsia="Calibri" w:hAnsi="Times New Roman" w:cs="Times New Roman"/>
          <w:sz w:val="24"/>
        </w:rPr>
        <w:t>software</w:t>
      </w:r>
      <w:r w:rsidR="00282F24" w:rsidRPr="007875F3">
        <w:rPr>
          <w:rFonts w:ascii="Times New Roman" w:eastAsia="Calibri" w:hAnsi="Times New Roman" w:cs="Times New Roman"/>
          <w:sz w:val="24"/>
        </w:rPr>
        <w:t xml:space="preserve"> for the calculation of PaDEL descriptors</w:t>
      </w:r>
      <w:r w:rsidR="002A5829" w:rsidRPr="007875F3">
        <w:rPr>
          <w:rFonts w:ascii="Times New Roman" w:eastAsia="Calibri" w:hAnsi="Times New Roman" w:cs="Times New Roman"/>
          <w:sz w:val="24"/>
        </w:rPr>
        <w:t>.</w:t>
      </w:r>
      <w:r w:rsidR="00F40F21" w:rsidRPr="007875F3">
        <w:rPr>
          <w:rFonts w:ascii="Times New Roman" w:eastAsia="Calibri" w:hAnsi="Times New Roman" w:cs="Times New Roman"/>
          <w:sz w:val="24"/>
        </w:rPr>
        <w:t xml:space="preserve">The values of </w:t>
      </w:r>
      <w:r w:rsidR="002A6D80" w:rsidRPr="007875F3">
        <w:rPr>
          <w:rFonts w:ascii="Times New Roman" w:eastAsia="Calibri" w:hAnsi="Times New Roman" w:cs="Times New Roman"/>
          <w:sz w:val="24"/>
        </w:rPr>
        <w:t>LFER and PaDEL descriptors</w:t>
      </w:r>
      <w:r w:rsidR="00F40F21" w:rsidRPr="007875F3">
        <w:rPr>
          <w:rFonts w:ascii="Times New Roman" w:eastAsia="Calibri" w:hAnsi="Times New Roman" w:cs="Times New Roman"/>
          <w:sz w:val="24"/>
        </w:rPr>
        <w:t xml:space="preserve"> are provided in Supplementary </w:t>
      </w:r>
      <w:r w:rsidR="00717991" w:rsidRPr="007875F3">
        <w:rPr>
          <w:rFonts w:ascii="Times New Roman" w:eastAsia="Calibri" w:hAnsi="Times New Roman" w:cs="Times New Roman"/>
          <w:sz w:val="24"/>
        </w:rPr>
        <w:t>file S1</w:t>
      </w:r>
      <w:r w:rsidR="00F40F21" w:rsidRPr="007875F3">
        <w:rPr>
          <w:rFonts w:ascii="Times New Roman" w:eastAsia="Calibri" w:hAnsi="Times New Roman" w:cs="Times New Roman"/>
          <w:sz w:val="24"/>
        </w:rPr>
        <w:t>.</w:t>
      </w:r>
    </w:p>
    <w:p w:rsidR="00A01C45" w:rsidRPr="007875F3" w:rsidRDefault="00A01C45" w:rsidP="00F504E0">
      <w:pPr>
        <w:jc w:val="both"/>
        <w:rPr>
          <w:rFonts w:ascii="Times New Roman" w:hAnsi="Times New Roman" w:cs="Times New Roman"/>
          <w:sz w:val="24"/>
        </w:rPr>
      </w:pPr>
    </w:p>
    <w:p w:rsidR="00416B36" w:rsidRPr="007875F3" w:rsidRDefault="001C1CCA" w:rsidP="00F504E0">
      <w:pPr>
        <w:pStyle w:val="2"/>
        <w:numPr>
          <w:ilvl w:val="1"/>
          <w:numId w:val="9"/>
        </w:numPr>
        <w:spacing w:before="0"/>
        <w:jc w:val="both"/>
        <w:rPr>
          <w:rFonts w:cs="Times New Roman"/>
        </w:rPr>
      </w:pPr>
      <w:bookmarkStart w:id="8" w:name="_Toc476761075"/>
      <w:bookmarkEnd w:id="8"/>
      <w:r w:rsidRPr="007875F3">
        <w:rPr>
          <w:rFonts w:cs="Times New Roman"/>
        </w:rPr>
        <w:t>Data Preparation</w:t>
      </w:r>
    </w:p>
    <w:p w:rsidR="00616E6F" w:rsidRPr="007875F3" w:rsidRDefault="00616E6F" w:rsidP="00F504E0">
      <w:pPr>
        <w:spacing w:after="0" w:line="360" w:lineRule="auto"/>
        <w:jc w:val="both"/>
        <w:rPr>
          <w:rFonts w:ascii="Times New Roman" w:hAnsi="Times New Roman" w:cs="Times New Roman"/>
          <w:sz w:val="24"/>
        </w:rPr>
      </w:pPr>
    </w:p>
    <w:p w:rsidR="00616E6F" w:rsidRPr="007875F3" w:rsidRDefault="001C1CCA"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D</w:t>
      </w:r>
      <w:r w:rsidR="002A5829" w:rsidRPr="007875F3">
        <w:rPr>
          <w:rFonts w:ascii="Times New Roman" w:hAnsi="Times New Roman" w:cs="Times New Roman"/>
          <w:sz w:val="24"/>
        </w:rPr>
        <w:t xml:space="preserve">ata </w:t>
      </w:r>
      <w:r w:rsidRPr="007875F3">
        <w:rPr>
          <w:rFonts w:ascii="Times New Roman" w:hAnsi="Times New Roman" w:cs="Times New Roman"/>
          <w:sz w:val="24"/>
        </w:rPr>
        <w:t>preparation included</w:t>
      </w:r>
      <w:r w:rsidR="00DC4AD7" w:rsidRPr="007875F3">
        <w:rPr>
          <w:rFonts w:ascii="Times New Roman" w:hAnsi="Times New Roman" w:cs="Times New Roman"/>
          <w:sz w:val="24"/>
        </w:rPr>
        <w:t>a)</w:t>
      </w:r>
      <w:r w:rsidR="00616E6F" w:rsidRPr="007875F3">
        <w:rPr>
          <w:rFonts w:ascii="Times New Roman" w:hAnsi="Times New Roman" w:cs="Times New Roman"/>
          <w:sz w:val="24"/>
        </w:rPr>
        <w:t>prereduction</w:t>
      </w:r>
      <w:r w:rsidR="001B2052" w:rsidRPr="007875F3">
        <w:rPr>
          <w:rFonts w:ascii="Times New Roman" w:hAnsi="Times New Roman" w:cs="Times New Roman"/>
          <w:sz w:val="24"/>
        </w:rPr>
        <w:t xml:space="preserve"> and </w:t>
      </w:r>
      <w:r w:rsidR="00DC4AD7" w:rsidRPr="007875F3">
        <w:rPr>
          <w:rFonts w:ascii="Times New Roman" w:hAnsi="Times New Roman" w:cs="Times New Roman"/>
          <w:sz w:val="24"/>
        </w:rPr>
        <w:t xml:space="preserve">dimensionality reduction of </w:t>
      </w:r>
      <w:r w:rsidR="001B2052" w:rsidRPr="007875F3">
        <w:rPr>
          <w:rFonts w:ascii="Times New Roman" w:hAnsi="Times New Roman" w:cs="Times New Roman"/>
          <w:sz w:val="24"/>
        </w:rPr>
        <w:t>the initial descriptors, b</w:t>
      </w:r>
      <w:r w:rsidR="00DC4AD7" w:rsidRPr="007875F3">
        <w:rPr>
          <w:rFonts w:ascii="Times New Roman" w:hAnsi="Times New Roman" w:cs="Times New Roman"/>
          <w:sz w:val="24"/>
        </w:rPr>
        <w:t xml:space="preserve">) </w:t>
      </w:r>
      <w:r w:rsidR="00616E6F" w:rsidRPr="007875F3">
        <w:rPr>
          <w:rFonts w:ascii="Times New Roman" w:hAnsi="Times New Roman" w:cs="Times New Roman"/>
          <w:sz w:val="24"/>
        </w:rPr>
        <w:t xml:space="preserve">distribution and categorization of the chemicals using Principal Component Analysis (PCA), </w:t>
      </w:r>
      <w:r w:rsidR="001B2052" w:rsidRPr="007875F3">
        <w:rPr>
          <w:rFonts w:ascii="Times New Roman" w:hAnsi="Times New Roman" w:cs="Times New Roman"/>
          <w:sz w:val="24"/>
        </w:rPr>
        <w:t>c</w:t>
      </w:r>
      <w:r w:rsidRPr="007875F3">
        <w:rPr>
          <w:rFonts w:ascii="Times New Roman" w:hAnsi="Times New Roman" w:cs="Times New Roman"/>
          <w:sz w:val="24"/>
        </w:rPr>
        <w:t xml:space="preserve">) </w:t>
      </w:r>
      <w:r w:rsidR="00DC4AD7" w:rsidRPr="007875F3">
        <w:rPr>
          <w:rFonts w:ascii="Times New Roman" w:hAnsi="Times New Roman" w:cs="Times New Roman"/>
          <w:sz w:val="24"/>
        </w:rPr>
        <w:t>data splitting.</w:t>
      </w:r>
    </w:p>
    <w:p w:rsidR="00616E6F" w:rsidRPr="007875F3" w:rsidRDefault="00616E6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prereduction process was followed for the </w:t>
      </w:r>
      <w:r w:rsidR="001B2052" w:rsidRPr="007875F3">
        <w:rPr>
          <w:rFonts w:ascii="Times New Roman" w:hAnsi="Times New Roman" w:cs="Times New Roman"/>
          <w:sz w:val="24"/>
        </w:rPr>
        <w:t xml:space="preserve">LFER and </w:t>
      </w:r>
      <w:r w:rsidRPr="007875F3">
        <w:rPr>
          <w:rFonts w:ascii="Times New Roman" w:hAnsi="Times New Roman" w:cs="Times New Roman"/>
          <w:sz w:val="24"/>
        </w:rPr>
        <w:t xml:space="preserve">PaDEL descriptors </w:t>
      </w:r>
      <w:r w:rsidR="001B2052" w:rsidRPr="007875F3">
        <w:rPr>
          <w:rFonts w:ascii="Times New Roman" w:hAnsi="Times New Roman" w:cs="Times New Roman"/>
          <w:sz w:val="24"/>
        </w:rPr>
        <w:t xml:space="preserve">in order to avoid the semi-constant (&gt;80%) and intercorrelated (&gt;95%) ones. </w:t>
      </w:r>
      <w:r w:rsidR="00745E33" w:rsidRPr="007875F3">
        <w:rPr>
          <w:rFonts w:ascii="Times New Roman" w:hAnsi="Times New Roman" w:cs="Times New Roman"/>
          <w:sz w:val="24"/>
        </w:rPr>
        <w:t>One</w:t>
      </w:r>
      <w:r w:rsidR="00B9425D" w:rsidRPr="007875F3">
        <w:rPr>
          <w:rFonts w:ascii="Times New Roman" w:hAnsi="Times New Roman" w:cs="Times New Roman"/>
          <w:sz w:val="24"/>
        </w:rPr>
        <w:t xml:space="preserve"> LFER and 1</w:t>
      </w:r>
      <w:r w:rsidR="00AA6D8E">
        <w:rPr>
          <w:rFonts w:ascii="Times New Roman" w:hAnsi="Times New Roman" w:cs="Times New Roman"/>
          <w:sz w:val="24"/>
        </w:rPr>
        <w:t>016</w:t>
      </w:r>
      <w:r w:rsidR="00B9425D" w:rsidRPr="007875F3">
        <w:rPr>
          <w:rFonts w:ascii="Times New Roman" w:hAnsi="Times New Roman" w:cs="Times New Roman"/>
          <w:sz w:val="24"/>
        </w:rPr>
        <w:t xml:space="preserve"> PaDEL </w:t>
      </w:r>
      <w:r w:rsidR="00745E33" w:rsidRPr="007875F3">
        <w:rPr>
          <w:rFonts w:ascii="Times New Roman" w:hAnsi="Times New Roman" w:cs="Times New Roman"/>
          <w:sz w:val="24"/>
        </w:rPr>
        <w:t>descriptors were excluded from the analysis and development o</w:t>
      </w:r>
      <w:r w:rsidRPr="007875F3">
        <w:rPr>
          <w:rFonts w:ascii="Times New Roman" w:hAnsi="Times New Roman" w:cs="Times New Roman"/>
          <w:sz w:val="24"/>
        </w:rPr>
        <w:t xml:space="preserve">f </w:t>
      </w:r>
      <w:r w:rsidR="00E800F7" w:rsidRPr="007875F3">
        <w:rPr>
          <w:rFonts w:ascii="Times New Roman" w:hAnsi="Times New Roman" w:cs="Times New Roman"/>
          <w:sz w:val="24"/>
        </w:rPr>
        <w:t>the</w:t>
      </w:r>
      <w:r w:rsidRPr="007875F3">
        <w:rPr>
          <w:rFonts w:ascii="Times New Roman" w:hAnsi="Times New Roman" w:cs="Times New Roman"/>
          <w:sz w:val="24"/>
        </w:rPr>
        <w:t xml:space="preserve"> model</w:t>
      </w:r>
      <w:r w:rsidR="00745E33" w:rsidRPr="007875F3">
        <w:rPr>
          <w:rFonts w:ascii="Times New Roman" w:hAnsi="Times New Roman" w:cs="Times New Roman"/>
          <w:sz w:val="24"/>
        </w:rPr>
        <w:t>s</w:t>
      </w:r>
      <w:r w:rsidR="00B9425D" w:rsidRPr="007875F3">
        <w:rPr>
          <w:rFonts w:ascii="Times New Roman" w:hAnsi="Times New Roman" w:cs="Times New Roman"/>
          <w:sz w:val="24"/>
        </w:rPr>
        <w:t xml:space="preserve">. </w:t>
      </w:r>
      <w:r w:rsidR="00745E33" w:rsidRPr="007875F3">
        <w:rPr>
          <w:rFonts w:ascii="Times New Roman" w:hAnsi="Times New Roman" w:cs="Times New Roman"/>
          <w:sz w:val="24"/>
        </w:rPr>
        <w:t xml:space="preserve">The dimensionality reduction was necessary because of the large number of PaDEL inputs, </w:t>
      </w:r>
      <w:r w:rsidR="00E800F7" w:rsidRPr="007875F3">
        <w:rPr>
          <w:rFonts w:ascii="Times New Roman" w:hAnsi="Times New Roman" w:cs="Times New Roman"/>
          <w:sz w:val="24"/>
        </w:rPr>
        <w:t>which could cause</w:t>
      </w:r>
      <w:r w:rsidR="00745E33" w:rsidRPr="007875F3">
        <w:rPr>
          <w:rFonts w:ascii="Times New Roman" w:hAnsi="Times New Roman" w:cs="Times New Roman"/>
          <w:sz w:val="24"/>
        </w:rPr>
        <w:t xml:space="preserve"> overfitting problems. </w:t>
      </w:r>
      <w:r w:rsidRPr="007875F3">
        <w:rPr>
          <w:rFonts w:ascii="Times New Roman" w:hAnsi="Times New Roman" w:cs="Times New Roman"/>
          <w:sz w:val="24"/>
        </w:rPr>
        <w:t xml:space="preserve">Overfitting occurs when there are too many parameters for a sample. It is important </w:t>
      </w:r>
      <w:r w:rsidR="007168E1" w:rsidRPr="007875F3">
        <w:rPr>
          <w:rFonts w:ascii="Times New Roman" w:hAnsi="Times New Roman" w:cs="Times New Roman"/>
          <w:sz w:val="24"/>
        </w:rPr>
        <w:t xml:space="preserve">about 10 to 15 </w:t>
      </w:r>
      <w:r w:rsidRPr="007875F3">
        <w:rPr>
          <w:rFonts w:ascii="Times New Roman" w:hAnsi="Times New Roman" w:cs="Times New Roman"/>
          <w:sz w:val="24"/>
        </w:rPr>
        <w:t xml:space="preserve">observations for each term be considered in a </w:t>
      </w:r>
      <w:r w:rsidR="00E800F7" w:rsidRPr="007875F3">
        <w:rPr>
          <w:rFonts w:ascii="Times New Roman" w:hAnsi="Times New Roman" w:cs="Times New Roman"/>
          <w:sz w:val="24"/>
        </w:rPr>
        <w:t>regression model</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&lt;EndNote&gt;&lt;Cite&gt;&lt;Author&gt;Frost&lt;/Author&gt;&lt;Year&gt;2015&lt;/Year&gt;&lt;RecNum&gt;10834&lt;/RecNum&gt;&lt;DisplayText&gt;(Frost, 2015)&lt;/DisplayText&gt;&lt;record&gt;&lt;rec-number&gt;10834&lt;/rec-number&gt;&lt;foreign-keys&gt;&lt;key app="EN" db-id="2wze2r0dmvfws5es90svrep7sv2p0etretwp" timestamp="1507920422"&gt;10834&lt;/key&gt;&lt;/foreign-keys&gt;&lt;ref-type name="Web Page"&gt;12&lt;/ref-type&gt;&lt;contributors&gt;&lt;authors&gt;&lt;author&gt;Frost, J.&lt;/author&gt;&lt;/authors&gt;&lt;/contributors&gt;&lt;titles&gt;&lt;title&gt;The Danger of Overfitting Regression Models&lt;/title&gt;&lt;/titles&gt;&lt;dates&gt;&lt;year&gt;2015&lt;/year&gt;&lt;/dates&gt;&lt;urls&gt;&lt;related-urls&gt;&lt;url&gt;http://blog.minitab.com/blog/adventures-in-statistics/the-danger-of-overfitting-regression-models&lt;/url&gt;&lt;/related-urls&gt;&lt;/urls&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15" w:tooltip="Frost, 2015 #10834" w:history="1">
        <w:r w:rsidR="002E078D">
          <w:rPr>
            <w:rFonts w:ascii="Times New Roman" w:hAnsi="Times New Roman" w:cs="Times New Roman"/>
            <w:noProof/>
            <w:sz w:val="24"/>
          </w:rPr>
          <w:t>Frost, 2015</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Pr="007875F3">
        <w:rPr>
          <w:rFonts w:ascii="Times New Roman" w:hAnsi="Times New Roman" w:cs="Times New Roman"/>
          <w:sz w:val="24"/>
        </w:rPr>
        <w:t xml:space="preserve">. </w:t>
      </w:r>
    </w:p>
    <w:p w:rsidR="00994E0E" w:rsidRPr="007875F3" w:rsidRDefault="00616E6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PCA </w:t>
      </w:r>
      <w:r w:rsidR="00B9425D" w:rsidRPr="007875F3">
        <w:rPr>
          <w:rFonts w:ascii="Times New Roman" w:hAnsi="Times New Roman" w:cs="Times New Roman"/>
          <w:sz w:val="24"/>
        </w:rPr>
        <w:t>was used</w:t>
      </w:r>
      <w:r w:rsidRPr="007875F3">
        <w:rPr>
          <w:rFonts w:ascii="Times New Roman" w:hAnsi="Times New Roman" w:cs="Times New Roman"/>
          <w:sz w:val="24"/>
        </w:rPr>
        <w:t xml:space="preserve"> for </w:t>
      </w:r>
      <w:r w:rsidR="00E800F7" w:rsidRPr="007875F3">
        <w:rPr>
          <w:rFonts w:ascii="Times New Roman" w:hAnsi="Times New Roman" w:cs="Times New Roman"/>
          <w:sz w:val="24"/>
        </w:rPr>
        <w:t xml:space="preserve">further </w:t>
      </w:r>
      <w:r w:rsidRPr="007875F3">
        <w:rPr>
          <w:rFonts w:ascii="Times New Roman" w:hAnsi="Times New Roman" w:cs="Times New Roman"/>
          <w:sz w:val="24"/>
        </w:rPr>
        <w:t>reduction</w:t>
      </w:r>
      <w:r w:rsidR="00F226A5" w:rsidRPr="007875F3">
        <w:rPr>
          <w:rFonts w:ascii="Times New Roman" w:hAnsi="Times New Roman" w:cs="Times New Roman"/>
          <w:sz w:val="24"/>
        </w:rPr>
        <w:t xml:space="preserve"> of </w:t>
      </w:r>
      <w:r w:rsidR="009A4F80" w:rsidRPr="007875F3">
        <w:rPr>
          <w:rFonts w:ascii="Times New Roman" w:hAnsi="Times New Roman" w:cs="Times New Roman"/>
          <w:sz w:val="24"/>
        </w:rPr>
        <w:t xml:space="preserve">PaDEL </w:t>
      </w:r>
      <w:r w:rsidR="00E800F7" w:rsidRPr="007875F3">
        <w:rPr>
          <w:rFonts w:ascii="Times New Roman" w:hAnsi="Times New Roman" w:cs="Times New Roman"/>
          <w:sz w:val="24"/>
        </w:rPr>
        <w:t xml:space="preserve">inputs, as well as for the </w:t>
      </w:r>
      <w:r w:rsidR="00F226A5" w:rsidRPr="007875F3">
        <w:rPr>
          <w:rFonts w:ascii="Times New Roman" w:hAnsi="Times New Roman" w:cs="Times New Roman"/>
          <w:sz w:val="24"/>
        </w:rPr>
        <w:t xml:space="preserve">distribution of </w:t>
      </w:r>
      <w:r w:rsidR="00E800F7" w:rsidRPr="007875F3">
        <w:rPr>
          <w:rFonts w:ascii="Times New Roman" w:hAnsi="Times New Roman" w:cs="Times New Roman"/>
          <w:sz w:val="24"/>
        </w:rPr>
        <w:t>chemical compounds</w:t>
      </w:r>
      <w:r w:rsidRPr="007875F3">
        <w:rPr>
          <w:rFonts w:ascii="Times New Roman" w:hAnsi="Times New Roman" w:cs="Times New Roman"/>
          <w:sz w:val="24"/>
        </w:rPr>
        <w:t xml:space="preserve">. </w:t>
      </w:r>
      <w:r w:rsidR="007523E5" w:rsidRPr="007875F3">
        <w:rPr>
          <w:rFonts w:ascii="Times New Roman" w:hAnsi="Times New Roman" w:cs="Times New Roman"/>
          <w:sz w:val="24"/>
        </w:rPr>
        <w:t>D</w:t>
      </w:r>
      <w:r w:rsidR="00F226A5" w:rsidRPr="007875F3">
        <w:rPr>
          <w:rFonts w:ascii="Times New Roman" w:hAnsi="Times New Roman" w:cs="Times New Roman"/>
          <w:sz w:val="24"/>
        </w:rPr>
        <w:t xml:space="preserve">ata </w:t>
      </w:r>
      <w:r w:rsidRPr="007875F3">
        <w:rPr>
          <w:rFonts w:ascii="Times New Roman" w:hAnsi="Times New Roman" w:cs="Times New Roman"/>
          <w:sz w:val="24"/>
        </w:rPr>
        <w:t xml:space="preserve">mapping to a lower-dimensional space </w:t>
      </w:r>
      <w:r w:rsidR="00122D10" w:rsidRPr="007875F3">
        <w:rPr>
          <w:rFonts w:ascii="Times New Roman" w:hAnsi="Times New Roman" w:cs="Times New Roman"/>
          <w:sz w:val="24"/>
        </w:rPr>
        <w:t xml:space="preserve">was performed </w:t>
      </w:r>
      <w:r w:rsidRPr="007875F3">
        <w:rPr>
          <w:rFonts w:ascii="Times New Roman" w:hAnsi="Times New Roman" w:cs="Times New Roman"/>
          <w:sz w:val="24"/>
        </w:rPr>
        <w:t xml:space="preserve">in such a way that the variance of the data in the low-dimensional representation </w:t>
      </w:r>
      <w:r w:rsidR="00122D10" w:rsidRPr="007875F3">
        <w:rPr>
          <w:rFonts w:ascii="Times New Roman" w:hAnsi="Times New Roman" w:cs="Times New Roman"/>
          <w:sz w:val="24"/>
        </w:rPr>
        <w:t>was</w:t>
      </w:r>
      <w:r w:rsidRPr="007875F3">
        <w:rPr>
          <w:rFonts w:ascii="Times New Roman" w:hAnsi="Times New Roman" w:cs="Times New Roman"/>
          <w:sz w:val="24"/>
        </w:rPr>
        <w:t xml:space="preserve"> maximized. The scores of</w:t>
      </w:r>
      <w:r w:rsidR="00122D10" w:rsidRPr="007875F3">
        <w:rPr>
          <w:rFonts w:ascii="Times New Roman" w:hAnsi="Times New Roman" w:cs="Times New Roman"/>
          <w:sz w:val="24"/>
        </w:rPr>
        <w:t xml:space="preserve"> data representation, called Principal Components,</w:t>
      </w:r>
      <w:r w:rsidR="005D7FA0" w:rsidRPr="007875F3">
        <w:rPr>
          <w:rFonts w:ascii="Times New Roman" w:hAnsi="Times New Roman" w:cs="Times New Roman"/>
          <w:sz w:val="24"/>
        </w:rPr>
        <w:t xml:space="preserve">whose eigenvalues were found to be equal to 1 or </w:t>
      </w:r>
      <w:r w:rsidR="007523E5" w:rsidRPr="007875F3">
        <w:rPr>
          <w:rFonts w:ascii="Times New Roman" w:hAnsi="Times New Roman" w:cs="Times New Roman"/>
          <w:sz w:val="24"/>
        </w:rPr>
        <w:t>greater,</w:t>
      </w:r>
      <w:r w:rsidR="005D7FA0" w:rsidRPr="007875F3">
        <w:rPr>
          <w:rFonts w:ascii="Times New Roman" w:hAnsi="Times New Roman" w:cs="Times New Roman"/>
          <w:sz w:val="24"/>
        </w:rPr>
        <w:t xml:space="preserve"> were retained </w:t>
      </w:r>
      <w:r w:rsidR="00122D10" w:rsidRPr="007875F3">
        <w:rPr>
          <w:rFonts w:ascii="Times New Roman" w:hAnsi="Times New Roman" w:cs="Times New Roman"/>
          <w:sz w:val="24"/>
        </w:rPr>
        <w:t>as the most significant for data analysis</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&lt;EndNote&gt;&lt;Cite&gt;&lt;Author&gt;Kaiser&lt;/Author&gt;&lt;Year&gt;1960&lt;/Year&gt;&lt;RecNum&gt;10835&lt;/RecNum&gt;&lt;DisplayText&gt;(Kaiser, 1960)&lt;/DisplayText&gt;&lt;record&gt;&lt;rec-number&gt;10835&lt;/rec-number&gt;&lt;foreign-keys&gt;&lt;key app="EN" db-id="2wze2r0dmvfws5es90svrep7sv2p0etretwp" timestamp="1507920422"&gt;10835&lt;/key&gt;&lt;/foreign-keys&gt;&lt;ref-type name="Journal Article"&gt;17&lt;/ref-type&gt;&lt;contributors&gt;&lt;authors&gt;&lt;author&gt;Kaiser, Henry F.&lt;/author&gt;&lt;/authors&gt;&lt;/contributors&gt;&lt;titles&gt;&lt;title&gt;The Application of Electronic Computers to Factor Analysis&lt;/title&gt;&lt;secondary-title&gt;Educational and Psychological Measurement&lt;/secondary-title&gt;&lt;/titles&gt;&lt;periodical&gt;&lt;full-title&gt;Educational and Psychological Measurement&lt;/full-title&gt;&lt;/periodical&gt;&lt;pages&gt;141-151&lt;/pages&gt;&lt;volume&gt;20&lt;/volume&gt;&lt;number&gt;1&lt;/number&gt;&lt;dates&gt;&lt;year&gt;1960&lt;/year&gt;&lt;pub-dates&gt;&lt;date&gt;1960/04/01&lt;/date&gt;&lt;/pub-dates&gt;&lt;/dates&gt;&lt;publisher&gt;SAGE Publications&lt;/publisher&gt;&lt;isbn&gt;0013-1644&lt;/isbn&gt;&lt;urls&gt;&lt;related-urls&gt;&lt;url&gt;http://dx.doi.org/10.1177/001316446002000116&lt;/url&gt;&lt;/related-urls&gt;&lt;/urls&gt;&lt;electronic-resource-num&gt;10.1177/001316446002000116&lt;/electronic-resource-num&gt;&lt;access-date&gt;2017/03/21&lt;/access-date&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26" w:tooltip="Kaiser, 1960 #10835" w:history="1">
        <w:r w:rsidR="002E078D">
          <w:rPr>
            <w:rFonts w:ascii="Times New Roman" w:hAnsi="Times New Roman" w:cs="Times New Roman"/>
            <w:noProof/>
            <w:sz w:val="24"/>
          </w:rPr>
          <w:t>Kaiser, 1960</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E800F7" w:rsidRPr="007875F3">
        <w:rPr>
          <w:rFonts w:ascii="Times New Roman" w:hAnsi="Times New Roman" w:cs="Times New Roman"/>
          <w:sz w:val="24"/>
        </w:rPr>
        <w:t>.</w:t>
      </w:r>
      <w:r w:rsidR="004C12C3" w:rsidRPr="007875F3">
        <w:rPr>
          <w:rFonts w:ascii="Times New Roman" w:hAnsi="Times New Roman" w:cs="Times New Roman"/>
          <w:sz w:val="24"/>
        </w:rPr>
        <w:t xml:space="preserve">Variance maximizing (varimax) </w:t>
      </w:r>
      <w:r w:rsidR="007523E5" w:rsidRPr="007875F3">
        <w:rPr>
          <w:rFonts w:ascii="Times New Roman" w:hAnsi="Times New Roman" w:cs="Times New Roman"/>
          <w:sz w:val="24"/>
        </w:rPr>
        <w:t>r</w:t>
      </w:r>
      <w:r w:rsidR="009E28C2" w:rsidRPr="007875F3">
        <w:rPr>
          <w:rFonts w:ascii="Times New Roman" w:hAnsi="Times New Roman" w:cs="Times New Roman"/>
          <w:sz w:val="24"/>
        </w:rPr>
        <w:t xml:space="preserve">otation was then followed to </w:t>
      </w:r>
      <w:r w:rsidR="00E1109B" w:rsidRPr="007875F3">
        <w:rPr>
          <w:rFonts w:ascii="Times New Roman" w:hAnsi="Times New Roman" w:cs="Times New Roman"/>
          <w:sz w:val="24"/>
        </w:rPr>
        <w:t>calculate</w:t>
      </w:r>
      <w:r w:rsidR="009E28C2" w:rsidRPr="007875F3">
        <w:rPr>
          <w:rFonts w:ascii="Times New Roman" w:hAnsi="Times New Roman" w:cs="Times New Roman"/>
          <w:sz w:val="24"/>
        </w:rPr>
        <w:t xml:space="preserve"> the loadings of the important principal components for each of the </w:t>
      </w:r>
      <w:r w:rsidR="00E1109B" w:rsidRPr="007875F3">
        <w:rPr>
          <w:rFonts w:ascii="Times New Roman" w:hAnsi="Times New Roman" w:cs="Times New Roman"/>
          <w:sz w:val="24"/>
        </w:rPr>
        <w:t>original</w:t>
      </w:r>
      <w:r w:rsidR="009E28C2" w:rsidRPr="007875F3">
        <w:rPr>
          <w:rFonts w:ascii="Times New Roman" w:hAnsi="Times New Roman" w:cs="Times New Roman"/>
          <w:sz w:val="24"/>
        </w:rPr>
        <w:t xml:space="preserve"> descriptors</w:t>
      </w:r>
      <w:r w:rsidR="00E1109B" w:rsidRPr="007875F3">
        <w:rPr>
          <w:rFonts w:ascii="Times New Roman" w:hAnsi="Times New Roman" w:cs="Times New Roman"/>
          <w:sz w:val="24"/>
        </w:rPr>
        <w:t xml:space="preserve">. The purpose of varimax rotation was to </w:t>
      </w:r>
      <w:r w:rsidR="00994E0E" w:rsidRPr="007875F3">
        <w:rPr>
          <w:rFonts w:ascii="Times New Roman" w:hAnsi="Times New Roman" w:cs="Times New Roman"/>
          <w:sz w:val="24"/>
        </w:rPr>
        <w:t>investigate the underlying characteristics in scores’ structure by detecting</w:t>
      </w:r>
      <w:r w:rsidR="00E1109B" w:rsidRPr="007875F3">
        <w:rPr>
          <w:rFonts w:ascii="Times New Roman" w:hAnsi="Times New Roman" w:cs="Times New Roman"/>
          <w:sz w:val="24"/>
        </w:rPr>
        <w:t xml:space="preserve"> the contribution of the initial descriptors to</w:t>
      </w:r>
      <w:r w:rsidR="00994E0E" w:rsidRPr="007875F3">
        <w:rPr>
          <w:rFonts w:ascii="Times New Roman" w:hAnsi="Times New Roman" w:cs="Times New Roman"/>
          <w:sz w:val="24"/>
        </w:rPr>
        <w:t xml:space="preserve"> principal components </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&lt;EndNote&gt;&lt;Cite&gt;&lt;Author&gt;Girden&lt;/Author&gt;&lt;Year&gt;2011&lt;/Year&gt;&lt;RecNum&gt;10836&lt;/RecNum&gt;&lt;DisplayText&gt;(Girden, 2011)&lt;/DisplayText&gt;&lt;record&gt;&lt;rec-number&gt;10836&lt;/rec-number&gt;&lt;foreign-keys&gt;&lt;key app="EN" db-id="2wze2r0dmvfws5es90svrep7sv2p0etretwp" timestamp="1507920422"&gt;10836&lt;/key&gt;&lt;/foreign-keys&gt;&lt;ref-type name="Generic"&gt;13&lt;/ref-type&gt;&lt;contributors&gt;&lt;authors&gt;&lt;author&gt;Girden, Ellen R.&lt;/author&gt;&lt;/authors&gt;&lt;secondary-authors&gt;&lt;author&gt;Kabacoff, Robert&lt;/author&gt;&lt;/secondary-authors&gt;&lt;/contributors&gt;&lt;titles&gt;&lt;title&gt;Evaluating research articles : from start to finish&lt;/title&gt;&lt;/titles&gt;&lt;edition&gt;3rd ed.&lt;/edition&gt;&lt;dates&gt;&lt;year&gt;2011&lt;/year&gt;&lt;/dates&gt;&lt;pub-location&gt;Los Angeles&lt;/pub-location&gt;&lt;publisher&gt;SAGE&lt;/publisher&gt;&lt;isbn&gt;9781412974462 (pbk. : alk. paper)&amp;#xD;1412974461 (pbk. : alk. paper)&lt;/isbn&gt;&lt;urls&gt;&lt;/urls&gt;&lt;/record&gt;&lt;/Cite&gt;&lt;/EndNote&gt;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19" w:tooltip="Girden, 2011 #10836" w:history="1">
        <w:r w:rsidR="002E078D">
          <w:rPr>
            <w:rFonts w:ascii="Times New Roman" w:hAnsi="Times New Roman" w:cs="Times New Roman"/>
            <w:noProof/>
            <w:sz w:val="24"/>
          </w:rPr>
          <w:t>Girden, 2011</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E1109B" w:rsidRPr="007875F3">
        <w:rPr>
          <w:rFonts w:ascii="Times New Roman" w:hAnsi="Times New Roman" w:cs="Times New Roman"/>
          <w:sz w:val="24"/>
        </w:rPr>
        <w:t>.</w:t>
      </w:r>
    </w:p>
    <w:p w:rsidR="00CB6EFE" w:rsidRPr="007875F3" w:rsidRDefault="00CB6EFE" w:rsidP="00F504E0">
      <w:pPr>
        <w:spacing w:after="0" w:line="360" w:lineRule="auto"/>
        <w:jc w:val="both"/>
        <w:rPr>
          <w:rFonts w:ascii="Times New Roman" w:hAnsi="Times New Roman" w:cs="Times New Roman"/>
          <w:sz w:val="24"/>
        </w:rPr>
      </w:pPr>
    </w:p>
    <w:p w:rsidR="00416B36" w:rsidRPr="007875F3" w:rsidRDefault="00616E6F" w:rsidP="00F504E0">
      <w:pPr>
        <w:pStyle w:val="2"/>
        <w:numPr>
          <w:ilvl w:val="1"/>
          <w:numId w:val="9"/>
        </w:numPr>
        <w:spacing w:before="0"/>
        <w:jc w:val="both"/>
        <w:rPr>
          <w:rFonts w:cs="Times New Roman"/>
        </w:rPr>
      </w:pPr>
      <w:bookmarkStart w:id="9" w:name="_Toc476761076"/>
      <w:r w:rsidRPr="007875F3">
        <w:rPr>
          <w:rFonts w:cs="Times New Roman"/>
        </w:rPr>
        <w:t>Statistical Analysis</w:t>
      </w:r>
      <w:bookmarkEnd w:id="9"/>
    </w:p>
    <w:p w:rsidR="00616E6F" w:rsidRPr="007875F3" w:rsidRDefault="00616E6F" w:rsidP="00F504E0">
      <w:pPr>
        <w:spacing w:after="0"/>
        <w:jc w:val="both"/>
        <w:rPr>
          <w:rFonts w:ascii="Times New Roman" w:hAnsi="Times New Roman" w:cs="Times New Roman"/>
          <w:sz w:val="24"/>
        </w:rPr>
      </w:pPr>
    </w:p>
    <w:p w:rsidR="00616E6F" w:rsidRPr="007875F3" w:rsidRDefault="005E5367"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dataset of 67 environmental chemical compounds, with the experimental </w:t>
      </w:r>
      <w:r w:rsidR="007E6006">
        <w:rPr>
          <w:rFonts w:ascii="Times New Roman" w:hAnsi="Times New Roman" w:cs="Times New Roman"/>
          <w:sz w:val="24"/>
        </w:rPr>
        <w:t xml:space="preserve">values of </w:t>
      </w:r>
      <w:r w:rsidRPr="007875F3">
        <w:rPr>
          <w:rFonts w:ascii="Times New Roman" w:hAnsi="Times New Roman" w:cs="Times New Roman"/>
          <w:sz w:val="24"/>
        </w:rPr>
        <w:t>adipose/blood pa</w:t>
      </w:r>
      <w:r w:rsidR="007E6006">
        <w:rPr>
          <w:rFonts w:ascii="Times New Roman" w:hAnsi="Times New Roman" w:cs="Times New Roman"/>
          <w:sz w:val="24"/>
        </w:rPr>
        <w:t>rtition coefficient</w:t>
      </w:r>
      <w:r w:rsidRPr="007875F3">
        <w:rPr>
          <w:rFonts w:ascii="Times New Roman" w:hAnsi="Times New Roman" w:cs="Times New Roman"/>
          <w:sz w:val="24"/>
        </w:rPr>
        <w:t xml:space="preserve"> and the computed descriptors, was randomly divided into the training set, containing 70% of the total data, the validation and the test set, each one representing 15% of the total set. </w:t>
      </w:r>
      <w:r w:rsidR="00616E6F" w:rsidRPr="007875F3">
        <w:rPr>
          <w:rFonts w:ascii="Times New Roman" w:hAnsi="Times New Roman" w:cs="Times New Roman"/>
          <w:sz w:val="24"/>
        </w:rPr>
        <w:t xml:space="preserve">The </w:t>
      </w:r>
      <w:r w:rsidR="007D2FFE">
        <w:rPr>
          <w:rFonts w:ascii="Times New Roman" w:hAnsi="Times New Roman" w:cs="Times New Roman"/>
          <w:sz w:val="24"/>
        </w:rPr>
        <w:t>datasets were analys</w:t>
      </w:r>
      <w:r w:rsidR="00F226A5" w:rsidRPr="007875F3">
        <w:rPr>
          <w:rFonts w:ascii="Times New Roman" w:hAnsi="Times New Roman" w:cs="Times New Roman"/>
          <w:sz w:val="24"/>
        </w:rPr>
        <w:t xml:space="preserve">ed using the statistical methodsof </w:t>
      </w:r>
      <w:r w:rsidR="007D2FFE">
        <w:rPr>
          <w:rFonts w:ascii="Times New Roman" w:hAnsi="Times New Roman" w:cs="Times New Roman"/>
          <w:sz w:val="24"/>
        </w:rPr>
        <w:t>GA-</w:t>
      </w:r>
      <w:r w:rsidR="00F226A5" w:rsidRPr="007875F3">
        <w:rPr>
          <w:rFonts w:ascii="Times New Roman" w:hAnsi="Times New Roman" w:cs="Times New Roman"/>
          <w:sz w:val="24"/>
        </w:rPr>
        <w:t>MLR and ANN</w:t>
      </w:r>
      <w:r w:rsidR="00616E6F" w:rsidRPr="007875F3">
        <w:rPr>
          <w:rFonts w:ascii="Times New Roman" w:hAnsi="Times New Roman" w:cs="Times New Roman"/>
          <w:sz w:val="24"/>
        </w:rPr>
        <w:t xml:space="preserve">. </w:t>
      </w:r>
      <w:r w:rsidR="007D2FFE">
        <w:rPr>
          <w:rFonts w:ascii="Times New Roman" w:hAnsi="Times New Roman" w:cs="Times New Roman"/>
          <w:sz w:val="24"/>
        </w:rPr>
        <w:t>Genetic Algorithm (</w:t>
      </w:r>
      <w:r w:rsidR="009A4F80" w:rsidRPr="007875F3">
        <w:rPr>
          <w:rFonts w:ascii="Times New Roman" w:hAnsi="Times New Roman" w:cs="Times New Roman"/>
          <w:sz w:val="24"/>
        </w:rPr>
        <w:t>GA</w:t>
      </w:r>
      <w:r w:rsidR="007D2FFE">
        <w:rPr>
          <w:rFonts w:ascii="Times New Roman" w:hAnsi="Times New Roman" w:cs="Times New Roman"/>
          <w:sz w:val="24"/>
        </w:rPr>
        <w:t>)</w:t>
      </w:r>
      <w:r w:rsidR="009A4F80" w:rsidRPr="007875F3">
        <w:rPr>
          <w:rFonts w:ascii="Times New Roman" w:hAnsi="Times New Roman" w:cs="Times New Roman"/>
          <w:sz w:val="24"/>
        </w:rPr>
        <w:t xml:space="preserve"> was implemented for feature selection in PaDEL </w:t>
      </w:r>
      <w:r w:rsidR="009A4F80" w:rsidRPr="007875F3">
        <w:rPr>
          <w:rFonts w:ascii="Times New Roman" w:hAnsi="Times New Roman" w:cs="Times New Roman"/>
          <w:sz w:val="24"/>
        </w:rPr>
        <w:lastRenderedPageBreak/>
        <w:t xml:space="preserve">descriptors set. </w:t>
      </w:r>
      <w:r w:rsidR="00616E6F" w:rsidRPr="007875F3">
        <w:rPr>
          <w:rFonts w:ascii="Times New Roman" w:hAnsi="Times New Roman" w:cs="Times New Roman"/>
          <w:sz w:val="24"/>
        </w:rPr>
        <w:t xml:space="preserve">The </w:t>
      </w:r>
      <w:r w:rsidR="002965AE" w:rsidRPr="007875F3">
        <w:rPr>
          <w:rFonts w:ascii="Times New Roman" w:hAnsi="Times New Roman" w:cs="Times New Roman"/>
          <w:sz w:val="24"/>
        </w:rPr>
        <w:t>GA-</w:t>
      </w:r>
      <w:r w:rsidR="00616E6F" w:rsidRPr="007875F3">
        <w:rPr>
          <w:rFonts w:ascii="Times New Roman" w:hAnsi="Times New Roman" w:cs="Times New Roman"/>
          <w:sz w:val="24"/>
        </w:rPr>
        <w:t>MLR technique was implemented in QSARINS software</w:t>
      </w:r>
      <w:r w:rsidR="00682347" w:rsidRPr="007875F3">
        <w:rPr>
          <w:rFonts w:ascii="Times New Roman" w:hAnsi="Times New Roman" w:cs="Times New Roman"/>
          <w:sz w:val="24"/>
        </w:rPr>
        <w:fldChar w:fldCharType="begin">
          <w:fldData xml:space="preserve">PEVuZE5vdGU+PENpdGU+PEF1dGhvcj5HcmFtYXRpY2E8L0F1dGhvcj48WWVhcj4yMDE0PC9ZZWFy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</w:fldData>
        </w:fldChar>
      </w:r>
      <w:r w:rsidR="002E078D">
        <w:rPr>
          <w:rFonts w:ascii="Times New Roman" w:hAnsi="Times New Roman" w:cs="Times New Roman"/>
          <w:sz w:val="24"/>
        </w:rPr>
        <w:instrText xml:space="preserve"> ADDIN EN.CITE </w:instrText>
      </w:r>
      <w:r w:rsidR="00682347">
        <w:rPr>
          <w:rFonts w:ascii="Times New Roman" w:hAnsi="Times New Roman" w:cs="Times New Roman"/>
          <w:sz w:val="24"/>
        </w:rPr>
        <w:fldChar w:fldCharType="begin">
          <w:fldData xml:space="preserve">PEVuZE5vdGU+PENpdGU+PEF1dGhvcj5HcmFtYXRpY2E8L0F1dGhvcj48WWVhcj4yMDE0PC9ZZWFy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</w:fldData>
        </w:fldChar>
      </w:r>
      <w:r w:rsidR="002E078D">
        <w:rPr>
          <w:rFonts w:ascii="Times New Roman" w:hAnsi="Times New Roman" w:cs="Times New Roman"/>
          <w:sz w:val="24"/>
        </w:rPr>
        <w:instrText xml:space="preserve"> ADDIN EN.CITE.DATA </w:instrText>
      </w:r>
      <w:r w:rsidR="00682347">
        <w:rPr>
          <w:rFonts w:ascii="Times New Roman" w:hAnsi="Times New Roman" w:cs="Times New Roman"/>
          <w:sz w:val="24"/>
        </w:rPr>
      </w:r>
      <w:r w:rsidR="00682347">
        <w:rPr>
          <w:rFonts w:ascii="Times New Roman" w:hAnsi="Times New Roman" w:cs="Times New Roman"/>
          <w:sz w:val="24"/>
        </w:rPr>
        <w:fldChar w:fldCharType="end"/>
      </w:r>
      <w:r w:rsidR="00682347" w:rsidRPr="007875F3">
        <w:rPr>
          <w:rFonts w:ascii="Times New Roman" w:hAnsi="Times New Roman" w:cs="Times New Roman"/>
          <w:sz w:val="24"/>
        </w:rPr>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20" w:tooltip="Gramatica, 2014 #10837" w:history="1">
        <w:r w:rsidR="002E078D">
          <w:rPr>
            <w:rFonts w:ascii="Times New Roman" w:hAnsi="Times New Roman" w:cs="Times New Roman"/>
            <w:noProof/>
            <w:sz w:val="24"/>
          </w:rPr>
          <w:t>Gramatica et al., 2014</w:t>
        </w:r>
      </w:hyperlink>
      <w:r w:rsidR="002E078D">
        <w:rPr>
          <w:rFonts w:ascii="Times New Roman" w:hAnsi="Times New Roman" w:cs="Times New Roman"/>
          <w:noProof/>
          <w:sz w:val="24"/>
        </w:rPr>
        <w:t xml:space="preserve">; </w:t>
      </w:r>
      <w:hyperlink w:anchor="_ENREF_21" w:tooltip="Gramatica, 2013 #10838" w:history="1">
        <w:r w:rsidR="002E078D">
          <w:rPr>
            <w:rFonts w:ascii="Times New Roman" w:hAnsi="Times New Roman" w:cs="Times New Roman"/>
            <w:noProof/>
            <w:sz w:val="24"/>
          </w:rPr>
          <w:t>Gramatica et al., 2013</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616E6F" w:rsidRPr="007875F3">
        <w:rPr>
          <w:rFonts w:ascii="Times New Roman" w:hAnsi="Times New Roman" w:cs="Times New Roman"/>
          <w:sz w:val="24"/>
        </w:rPr>
        <w:t xml:space="preserve">, while the ANN technique was implemented in </w:t>
      </w:r>
      <w:r w:rsidR="00D350D5" w:rsidRPr="007875F3">
        <w:rPr>
          <w:rFonts w:ascii="Times New Roman" w:hAnsi="Times New Roman" w:cs="Times New Roman"/>
          <w:sz w:val="24"/>
        </w:rPr>
        <w:t>MATLAB</w:t>
      </w:r>
      <w:r w:rsidR="00F226A5" w:rsidRPr="007875F3">
        <w:rPr>
          <w:rFonts w:ascii="Times New Roman" w:hAnsi="Times New Roman" w:cs="Times New Roman"/>
          <w:sz w:val="24"/>
          <w:vertAlign w:val="superscript"/>
        </w:rPr>
        <w:t>®</w:t>
      </w:r>
      <w:r w:rsidR="00400362" w:rsidRPr="007875F3">
        <w:rPr>
          <w:rFonts w:ascii="Times New Roman" w:hAnsi="Times New Roman" w:cs="Times New Roman"/>
          <w:sz w:val="24"/>
        </w:rPr>
        <w:t>(version R2016a, Mathworks Inc)</w:t>
      </w:r>
      <w:r w:rsidR="00616E6F" w:rsidRPr="007875F3">
        <w:rPr>
          <w:rFonts w:ascii="Times New Roman" w:hAnsi="Times New Roman" w:cs="Times New Roman"/>
          <w:sz w:val="24"/>
        </w:rPr>
        <w:t>using the Neural Network Toolbox.</w:t>
      </w:r>
    </w:p>
    <w:p w:rsidR="009C4C44" w:rsidRPr="007875F3" w:rsidRDefault="009C4C44" w:rsidP="00F504E0">
      <w:pPr>
        <w:spacing w:after="0" w:line="360" w:lineRule="auto"/>
        <w:jc w:val="both"/>
        <w:rPr>
          <w:rFonts w:ascii="Times New Roman" w:hAnsi="Times New Roman" w:cs="Times New Roman"/>
          <w:sz w:val="24"/>
        </w:rPr>
      </w:pPr>
    </w:p>
    <w:p w:rsidR="00416B36" w:rsidRPr="007875F3" w:rsidRDefault="00F00B26" w:rsidP="00F504E0">
      <w:pPr>
        <w:pStyle w:val="3"/>
        <w:numPr>
          <w:ilvl w:val="2"/>
          <w:numId w:val="9"/>
        </w:numPr>
        <w:spacing w:before="0"/>
        <w:jc w:val="both"/>
        <w:rPr>
          <w:rFonts w:cs="Times New Roman"/>
        </w:rPr>
      </w:pPr>
      <w:bookmarkStart w:id="10" w:name="_Toc476761077"/>
      <w:r w:rsidRPr="007875F3">
        <w:rPr>
          <w:rFonts w:cs="Times New Roman"/>
        </w:rPr>
        <w:t xml:space="preserve">Genetic Algorithm </w:t>
      </w:r>
      <w:r w:rsidR="007D2FFE">
        <w:rPr>
          <w:rFonts w:cs="Times New Roman"/>
        </w:rPr>
        <w:t>based</w:t>
      </w:r>
      <w:r w:rsidR="00616E6F" w:rsidRPr="007875F3">
        <w:rPr>
          <w:rFonts w:cs="Times New Roman"/>
        </w:rPr>
        <w:t>Multiple Linear Regression</w:t>
      </w:r>
      <w:bookmarkEnd w:id="10"/>
    </w:p>
    <w:p w:rsidR="00616E6F" w:rsidRPr="007875F3" w:rsidRDefault="00616E6F" w:rsidP="00F504E0">
      <w:pPr>
        <w:spacing w:after="0"/>
        <w:jc w:val="both"/>
        <w:rPr>
          <w:rFonts w:ascii="Times New Roman" w:hAnsi="Times New Roman" w:cs="Times New Roman"/>
          <w:sz w:val="24"/>
        </w:rPr>
      </w:pPr>
    </w:p>
    <w:p w:rsidR="00E33E96" w:rsidRPr="007875F3" w:rsidRDefault="00616E6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statistical method of MLR, combined with Ordinary Least Squares (OLS), was used for the model development in QSARINS software. </w:t>
      </w:r>
      <w:r w:rsidR="00644AF1" w:rsidRPr="007875F3">
        <w:rPr>
          <w:rFonts w:ascii="Times New Roman" w:hAnsi="Times New Roman" w:cs="Times New Roman"/>
          <w:sz w:val="24"/>
        </w:rPr>
        <w:t>Several models were</w:t>
      </w:r>
      <w:r w:rsidRPr="007875F3">
        <w:rPr>
          <w:rFonts w:ascii="Times New Roman" w:hAnsi="Times New Roman" w:cs="Times New Roman"/>
          <w:sz w:val="24"/>
        </w:rPr>
        <w:t xml:space="preserve"> developed and ordered according to their fitting performance.</w:t>
      </w:r>
      <w:r w:rsidR="00810962" w:rsidRPr="007875F3">
        <w:rPr>
          <w:rFonts w:ascii="Times New Roman" w:hAnsi="Times New Roman" w:cs="Times New Roman"/>
          <w:sz w:val="24"/>
        </w:rPr>
        <w:t xml:space="preserve"> I</w:t>
      </w:r>
      <w:r w:rsidRPr="007875F3">
        <w:rPr>
          <w:rFonts w:ascii="Times New Roman" w:hAnsi="Times New Roman" w:cs="Times New Roman"/>
          <w:sz w:val="24"/>
        </w:rPr>
        <w:t>nternal (</w:t>
      </w:r>
      <w:r w:rsidR="00235BED" w:rsidRPr="007875F3">
        <w:rPr>
          <w:rFonts w:ascii="Times New Roman" w:hAnsi="Times New Roman" w:cs="Times New Roman"/>
          <w:sz w:val="24"/>
        </w:rPr>
        <w:t xml:space="preserve">Leave One Out (LOO), </w:t>
      </w:r>
      <w:r w:rsidRPr="007875F3">
        <w:rPr>
          <w:rFonts w:ascii="Times New Roman" w:hAnsi="Times New Roman" w:cs="Times New Roman"/>
          <w:sz w:val="24"/>
        </w:rPr>
        <w:t xml:space="preserve">Leave </w:t>
      </w:r>
      <w:r w:rsidR="007B06E3" w:rsidRPr="007875F3">
        <w:rPr>
          <w:rFonts w:ascii="Times New Roman" w:hAnsi="Times New Roman" w:cs="Times New Roman"/>
          <w:sz w:val="24"/>
        </w:rPr>
        <w:t>Many</w:t>
      </w:r>
      <w:r w:rsidRPr="007875F3">
        <w:rPr>
          <w:rFonts w:ascii="Times New Roman" w:hAnsi="Times New Roman" w:cs="Times New Roman"/>
          <w:sz w:val="24"/>
        </w:rPr>
        <w:t xml:space="preserve"> Out (L</w:t>
      </w:r>
      <w:r w:rsidR="007B06E3" w:rsidRPr="007875F3">
        <w:rPr>
          <w:rFonts w:ascii="Times New Roman" w:hAnsi="Times New Roman" w:cs="Times New Roman"/>
          <w:sz w:val="24"/>
        </w:rPr>
        <w:t>M</w:t>
      </w:r>
      <w:r w:rsidRPr="007875F3">
        <w:rPr>
          <w:rFonts w:ascii="Times New Roman" w:hAnsi="Times New Roman" w:cs="Times New Roman"/>
          <w:sz w:val="24"/>
        </w:rPr>
        <w:t xml:space="preserve">O)) and external validation </w:t>
      </w:r>
      <w:r w:rsidR="00235BED" w:rsidRPr="007875F3">
        <w:rPr>
          <w:rFonts w:ascii="Times New Roman" w:hAnsi="Times New Roman" w:cs="Times New Roman"/>
          <w:sz w:val="24"/>
        </w:rPr>
        <w:t>was</w:t>
      </w:r>
      <w:r w:rsidRPr="007875F3">
        <w:rPr>
          <w:rFonts w:ascii="Times New Roman" w:hAnsi="Times New Roman" w:cs="Times New Roman"/>
          <w:sz w:val="24"/>
        </w:rPr>
        <w:t xml:space="preserve"> applied</w:t>
      </w:r>
      <w:r w:rsidR="00810962" w:rsidRPr="007875F3">
        <w:rPr>
          <w:rFonts w:ascii="Times New Roman" w:hAnsi="Times New Roman" w:cs="Times New Roman"/>
          <w:sz w:val="24"/>
        </w:rPr>
        <w:t xml:space="preserve"> for the evaluation of models’ validity</w:t>
      </w:r>
      <w:r w:rsidRPr="007875F3">
        <w:rPr>
          <w:rFonts w:ascii="Times New Roman" w:hAnsi="Times New Roman" w:cs="Times New Roman"/>
          <w:sz w:val="24"/>
        </w:rPr>
        <w:t xml:space="preserve">. </w:t>
      </w:r>
      <w:r w:rsidR="007B402C">
        <w:rPr>
          <w:rFonts w:ascii="Times New Roman" w:hAnsi="Times New Roman" w:cs="Times New Roman"/>
          <w:sz w:val="24"/>
        </w:rPr>
        <w:t>GA</w:t>
      </w:r>
      <w:r w:rsidR="005E5367" w:rsidRPr="007875F3">
        <w:rPr>
          <w:rFonts w:ascii="Times New Roman" w:hAnsi="Times New Roman" w:cs="Times New Roman"/>
          <w:sz w:val="24"/>
        </w:rPr>
        <w:t xml:space="preserve"> was used for the selection of the optimal set of descriptors for each of the models</w:t>
      </w:r>
      <w:r w:rsidR="007B402C">
        <w:rPr>
          <w:rFonts w:ascii="Times New Roman" w:hAnsi="Times New Roman" w:cs="Times New Roman"/>
          <w:sz w:val="24"/>
        </w:rPr>
        <w:t>, creating</w:t>
      </w:r>
      <w:r w:rsidR="007B402C" w:rsidRPr="007875F3">
        <w:rPr>
          <w:rFonts w:ascii="Times New Roman" w:hAnsi="Times New Roman" w:cs="Times New Roman"/>
          <w:sz w:val="24"/>
        </w:rPr>
        <w:t xml:space="preserve"> several populations of different possible solutions until the acceptable result was reached</w:t>
      </w:r>
      <w:r w:rsidR="00682347" w:rsidRPr="007875F3">
        <w:rPr>
          <w:rFonts w:ascii="Times New Roman" w:hAnsi="Times New Roman" w:cs="Times New Roman"/>
          <w:sz w:val="24"/>
        </w:rPr>
        <w:fldChar w:fldCharType="begin">
          <w:fldData xml:space="preserve">PEVuZE5vdGU+PENpdGU+PEF1dGhvcj5MaXU8L0F1dGhvcj48WWVhcj4yMDA5PC9ZZWFyPjxSZWNO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==
</w:fldData>
        </w:fldChar>
      </w:r>
      <w:r w:rsidR="002E078D">
        <w:rPr>
          <w:rFonts w:ascii="Times New Roman" w:hAnsi="Times New Roman" w:cs="Times New Roman"/>
          <w:sz w:val="24"/>
        </w:rPr>
        <w:instrText xml:space="preserve"> ADDIN EN.CITE </w:instrText>
      </w:r>
      <w:r w:rsidR="00682347">
        <w:rPr>
          <w:rFonts w:ascii="Times New Roman" w:hAnsi="Times New Roman" w:cs="Times New Roman"/>
          <w:sz w:val="24"/>
        </w:rPr>
        <w:fldChar w:fldCharType="begin">
          <w:fldData xml:space="preserve">PEVuZE5vdGU+PENpdGU+PEF1dGhvcj5MaXU8L0F1dGhvcj48WWVhcj4yMDA5PC9ZZWFyPjxSZWNO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==
</w:fldData>
        </w:fldChar>
      </w:r>
      <w:r w:rsidR="002E078D">
        <w:rPr>
          <w:rFonts w:ascii="Times New Roman" w:hAnsi="Times New Roman" w:cs="Times New Roman"/>
          <w:sz w:val="24"/>
        </w:rPr>
        <w:instrText xml:space="preserve"> ADDIN EN.CITE.DATA </w:instrText>
      </w:r>
      <w:r w:rsidR="00682347">
        <w:rPr>
          <w:rFonts w:ascii="Times New Roman" w:hAnsi="Times New Roman" w:cs="Times New Roman"/>
          <w:sz w:val="24"/>
        </w:rPr>
      </w:r>
      <w:r w:rsidR="00682347">
        <w:rPr>
          <w:rFonts w:ascii="Times New Roman" w:hAnsi="Times New Roman" w:cs="Times New Roman"/>
          <w:sz w:val="24"/>
        </w:rPr>
        <w:fldChar w:fldCharType="end"/>
      </w:r>
      <w:r w:rsidR="00682347" w:rsidRPr="007875F3">
        <w:rPr>
          <w:rFonts w:ascii="Times New Roman" w:hAnsi="Times New Roman" w:cs="Times New Roman"/>
          <w:sz w:val="24"/>
        </w:rPr>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18" w:tooltip="Gharagheizi, 2008 #10840" w:history="1">
        <w:r w:rsidR="002E078D">
          <w:rPr>
            <w:rFonts w:ascii="Times New Roman" w:hAnsi="Times New Roman" w:cs="Times New Roman"/>
            <w:noProof/>
            <w:sz w:val="24"/>
          </w:rPr>
          <w:t>Gharagheizi, 2008</w:t>
        </w:r>
      </w:hyperlink>
      <w:r w:rsidR="002E078D">
        <w:rPr>
          <w:rFonts w:ascii="Times New Roman" w:hAnsi="Times New Roman" w:cs="Times New Roman"/>
          <w:noProof/>
          <w:sz w:val="24"/>
        </w:rPr>
        <w:t xml:space="preserve">; </w:t>
      </w:r>
      <w:hyperlink w:anchor="_ENREF_31" w:tooltip="Liu, 2009 #10839" w:history="1">
        <w:r w:rsidR="002E078D">
          <w:rPr>
            <w:rFonts w:ascii="Times New Roman" w:hAnsi="Times New Roman" w:cs="Times New Roman"/>
            <w:noProof/>
            <w:sz w:val="24"/>
          </w:rPr>
          <w:t>Liu and Long, 2009</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5E5367" w:rsidRPr="007875F3">
        <w:rPr>
          <w:rFonts w:ascii="Times New Roman" w:hAnsi="Times New Roman" w:cs="Times New Roman"/>
          <w:sz w:val="24"/>
        </w:rPr>
        <w:t>.</w:t>
      </w:r>
      <w:r w:rsidR="00F72A0E" w:rsidRPr="007875F3">
        <w:rPr>
          <w:rFonts w:ascii="Times New Roman" w:hAnsi="Times New Roman" w:cs="Times New Roman"/>
          <w:sz w:val="24"/>
        </w:rPr>
        <w:t>The fitness function</w:t>
      </w:r>
      <w:r w:rsidR="005E5367" w:rsidRPr="007875F3">
        <w:rPr>
          <w:rFonts w:ascii="Times New Roman" w:hAnsi="Times New Roman" w:cs="Times New Roman"/>
          <w:sz w:val="24"/>
        </w:rPr>
        <w:t xml:space="preserve"> evaluated the goodness of solutions and resulted in the best combination of descriptors using the Tournament Selection method </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&lt;EndNote&gt;&lt;Cite&gt;&lt;Author&gt;Haupt&lt;/Author&gt;&lt;Year&gt;2004&lt;/Year&gt;&lt;RecNum&gt;10841&lt;/RecNum&gt;&lt;DisplayText&gt;(Haupt and Haupt, 2004)&lt;/DisplayText&gt;&lt;record&gt;&lt;rec-number&gt;10841&lt;/rec-number&gt;&lt;foreign-keys&gt;&lt;key app="EN" db-id="2wze2r0dmvfws5es90svrep7sv2p0etretwp" timestamp="1507920422"&gt;10841&lt;/key&gt;&lt;/foreign-keys&gt;&lt;ref-type name="Book"&gt;6&lt;/ref-type&gt;&lt;contributors&gt;&lt;authors&gt;&lt;author&gt;Haupt, R. L.&lt;/author&gt;&lt;author&gt;Haupt, S. E.&lt;/author&gt;&lt;/authors&gt;&lt;/contributors&gt;&lt;titles&gt;&lt;title&gt;Practical Genetic Algorithms&lt;/title&gt;&lt;/titles&gt;&lt;edition&gt;2nd&lt;/edition&gt;&lt;dates&gt;&lt;year&gt;2004&lt;/year&gt;&lt;/dates&gt;&lt;publisher&gt;Wiley-Interscience&lt;/publisher&gt;&lt;isbn&gt;978-0-471-45565-3&lt;/isbn&gt;&lt;urls&gt;&lt;/urls&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23" w:tooltip="Haupt, 2004 #10841" w:history="1">
        <w:r w:rsidR="002E078D">
          <w:rPr>
            <w:rFonts w:ascii="Times New Roman" w:hAnsi="Times New Roman" w:cs="Times New Roman"/>
            <w:noProof/>
            <w:sz w:val="24"/>
          </w:rPr>
          <w:t>Haupt and Haupt, 2004</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5E5367" w:rsidRPr="007875F3">
        <w:rPr>
          <w:rFonts w:ascii="Times New Roman" w:hAnsi="Times New Roman" w:cs="Times New Roman"/>
          <w:sz w:val="24"/>
        </w:rPr>
        <w:t xml:space="preserve">. </w:t>
      </w:r>
      <w:r w:rsidRPr="007875F3">
        <w:rPr>
          <w:rFonts w:ascii="Times New Roman" w:hAnsi="Times New Roman" w:cs="Times New Roman"/>
          <w:sz w:val="24"/>
        </w:rPr>
        <w:t>The selection of the best model was based on the Multi-Criteria Decision Making (MCDM) value, which summarized the fitting, cross validation and external validation criteria.</w:t>
      </w:r>
    </w:p>
    <w:p w:rsidR="00C16E19" w:rsidRPr="007875F3" w:rsidRDefault="00C16E19" w:rsidP="00F504E0">
      <w:pPr>
        <w:pStyle w:val="3"/>
        <w:spacing w:before="0"/>
        <w:jc w:val="both"/>
        <w:rPr>
          <w:rFonts w:eastAsiaTheme="minorHAnsi" w:cs="Times New Roman"/>
          <w:b w:val="0"/>
          <w:szCs w:val="22"/>
        </w:rPr>
      </w:pPr>
    </w:p>
    <w:p w:rsidR="00416B36" w:rsidRPr="007875F3" w:rsidRDefault="00616E6F" w:rsidP="00F504E0">
      <w:pPr>
        <w:pStyle w:val="3"/>
        <w:numPr>
          <w:ilvl w:val="2"/>
          <w:numId w:val="9"/>
        </w:numPr>
        <w:spacing w:before="0"/>
        <w:jc w:val="both"/>
        <w:rPr>
          <w:rFonts w:cs="Times New Roman"/>
        </w:rPr>
      </w:pPr>
      <w:bookmarkStart w:id="11" w:name="_Toc476761078"/>
      <w:r w:rsidRPr="007875F3">
        <w:rPr>
          <w:rFonts w:cs="Times New Roman"/>
        </w:rPr>
        <w:t>Artificial Neural Networks</w:t>
      </w:r>
      <w:bookmarkEnd w:id="11"/>
    </w:p>
    <w:p w:rsidR="00E33E96" w:rsidRPr="007875F3" w:rsidRDefault="00E33E96" w:rsidP="00F504E0">
      <w:pPr>
        <w:spacing w:after="0"/>
        <w:jc w:val="both"/>
        <w:rPr>
          <w:rFonts w:ascii="Times New Roman" w:hAnsi="Times New Roman" w:cs="Times New Roman"/>
          <w:sz w:val="24"/>
        </w:rPr>
      </w:pPr>
    </w:p>
    <w:p w:rsidR="00616E6F" w:rsidRPr="007875F3" w:rsidRDefault="00616E6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relationship between the </w:t>
      </w:r>
      <w:r w:rsidR="00970037">
        <w:rPr>
          <w:rFonts w:ascii="Times New Roman" w:hAnsi="Times New Roman" w:cs="Times New Roman"/>
          <w:sz w:val="24"/>
        </w:rPr>
        <w:t xml:space="preserve">two datasets of </w:t>
      </w:r>
      <w:r w:rsidR="007B06E3" w:rsidRPr="007875F3">
        <w:rPr>
          <w:rFonts w:ascii="Times New Roman" w:hAnsi="Times New Roman" w:cs="Times New Roman"/>
          <w:sz w:val="24"/>
        </w:rPr>
        <w:t>descriptorsand adipose/blood partition coefficient</w:t>
      </w:r>
      <w:r w:rsidRPr="007875F3">
        <w:rPr>
          <w:rFonts w:ascii="Times New Roman" w:hAnsi="Times New Roman" w:cs="Times New Roman"/>
          <w:sz w:val="24"/>
        </w:rPr>
        <w:t xml:space="preserve"> was mapped by a neural network. A two-layer feed-forward network with sigmoid hidden neurons and linear output neurons was d</w:t>
      </w:r>
      <w:r w:rsidR="00644AF1" w:rsidRPr="007875F3">
        <w:rPr>
          <w:rFonts w:ascii="Times New Roman" w:hAnsi="Times New Roman" w:cs="Times New Roman"/>
          <w:sz w:val="24"/>
        </w:rPr>
        <w:t xml:space="preserve">eveloped for the data fitting. </w:t>
      </w:r>
      <w:r w:rsidRPr="007875F3">
        <w:rPr>
          <w:rFonts w:ascii="Times New Roman" w:hAnsi="Times New Roman" w:cs="Times New Roman"/>
          <w:sz w:val="24"/>
        </w:rPr>
        <w:t>The network was trained with several algorithms including Levenberg-Marquardt (LM), Scaled Conjugate Gradient (SCG) and BFGS Quasi-Newton (BFG), while Mean Square</w:t>
      </w:r>
      <w:r w:rsidR="00A232E4" w:rsidRPr="007875F3">
        <w:rPr>
          <w:rFonts w:ascii="Times New Roman" w:hAnsi="Times New Roman" w:cs="Times New Roman"/>
          <w:sz w:val="24"/>
        </w:rPr>
        <w:t>d</w:t>
      </w:r>
      <w:r w:rsidRPr="007875F3">
        <w:rPr>
          <w:rFonts w:ascii="Times New Roman" w:hAnsi="Times New Roman" w:cs="Times New Roman"/>
          <w:sz w:val="24"/>
        </w:rPr>
        <w:t xml:space="preserve"> Error (MSE) was use</w:t>
      </w:r>
      <w:r w:rsidR="00644AF1" w:rsidRPr="007875F3">
        <w:rPr>
          <w:rFonts w:ascii="Times New Roman" w:hAnsi="Times New Roman" w:cs="Times New Roman"/>
          <w:sz w:val="24"/>
        </w:rPr>
        <w:t xml:space="preserve">d as the performance function. </w:t>
      </w:r>
      <w:r w:rsidRPr="007875F3">
        <w:rPr>
          <w:rFonts w:ascii="Times New Roman" w:hAnsi="Times New Roman" w:cs="Times New Roman"/>
          <w:sz w:val="24"/>
        </w:rPr>
        <w:t xml:space="preserve">The training set was used to teach the network. Training continued as long as the network continued improving on the validation set. The validation set was used to </w:t>
      </w:r>
      <w:r w:rsidR="00235BED" w:rsidRPr="007875F3">
        <w:rPr>
          <w:rFonts w:ascii="Times New Roman" w:hAnsi="Times New Roman" w:cs="Times New Roman"/>
          <w:sz w:val="24"/>
        </w:rPr>
        <w:t>check</w:t>
      </w:r>
      <w:r w:rsidRPr="007875F3">
        <w:rPr>
          <w:rFonts w:ascii="Times New Roman" w:hAnsi="Times New Roman" w:cs="Times New Roman"/>
          <w:sz w:val="24"/>
        </w:rPr>
        <w:t xml:space="preserve"> that the network is generalizing and to stop training before overfitting</w:t>
      </w:r>
      <w:r w:rsidR="00735089" w:rsidRPr="007875F3">
        <w:rPr>
          <w:rFonts w:ascii="Times New Roman" w:hAnsi="Times New Roman" w:cs="Times New Roman"/>
          <w:sz w:val="24"/>
        </w:rPr>
        <w:t xml:space="preserve"> (internal validation)</w:t>
      </w:r>
      <w:r w:rsidRPr="007875F3">
        <w:rPr>
          <w:rFonts w:ascii="Times New Roman" w:hAnsi="Times New Roman" w:cs="Times New Roman"/>
          <w:sz w:val="24"/>
        </w:rPr>
        <w:t>. The test set provided a completely independent test of network accuracy</w:t>
      </w:r>
      <w:r w:rsidR="00735089" w:rsidRPr="007875F3">
        <w:rPr>
          <w:rFonts w:ascii="Times New Roman" w:hAnsi="Times New Roman" w:cs="Times New Roman"/>
          <w:sz w:val="24"/>
        </w:rPr>
        <w:t xml:space="preserve"> (external validation)</w:t>
      </w:r>
      <w:r w:rsidRPr="007875F3">
        <w:rPr>
          <w:rFonts w:ascii="Times New Roman" w:hAnsi="Times New Roman" w:cs="Times New Roman"/>
          <w:sz w:val="24"/>
        </w:rPr>
        <w:t xml:space="preserve">. </w:t>
      </w:r>
    </w:p>
    <w:p w:rsidR="00235BED" w:rsidRPr="007875F3" w:rsidRDefault="00235BED" w:rsidP="00F504E0">
      <w:pPr>
        <w:spacing w:after="0" w:line="360" w:lineRule="auto"/>
        <w:jc w:val="both"/>
        <w:rPr>
          <w:rFonts w:ascii="Times New Roman" w:hAnsi="Times New Roman" w:cs="Times New Roman"/>
          <w:sz w:val="24"/>
        </w:rPr>
      </w:pPr>
    </w:p>
    <w:p w:rsidR="00416B36" w:rsidRPr="007875F3" w:rsidRDefault="00616E6F" w:rsidP="00F504E0">
      <w:pPr>
        <w:pStyle w:val="4"/>
        <w:numPr>
          <w:ilvl w:val="3"/>
          <w:numId w:val="9"/>
        </w:numPr>
        <w:spacing w:before="0"/>
        <w:jc w:val="both"/>
        <w:rPr>
          <w:rFonts w:cs="Times New Roman"/>
        </w:rPr>
      </w:pPr>
      <w:r w:rsidRPr="007875F3">
        <w:rPr>
          <w:rFonts w:cs="Times New Roman"/>
        </w:rPr>
        <w:t>Hidden Neurons Optimization</w:t>
      </w:r>
    </w:p>
    <w:p w:rsidR="00E33E96" w:rsidRPr="007875F3" w:rsidRDefault="00E33E96" w:rsidP="00F504E0">
      <w:pPr>
        <w:spacing w:after="0"/>
        <w:jc w:val="both"/>
        <w:rPr>
          <w:rFonts w:ascii="Times New Roman" w:hAnsi="Times New Roman" w:cs="Times New Roman"/>
          <w:sz w:val="24"/>
        </w:rPr>
      </w:pPr>
    </w:p>
    <w:p w:rsidR="00CE474F" w:rsidRPr="007875F3" w:rsidRDefault="00CB2483"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number of neurons </w:t>
      </w:r>
      <w:r w:rsidR="00BD5BB4" w:rsidRPr="007875F3">
        <w:rPr>
          <w:rFonts w:ascii="Times New Roman" w:hAnsi="Times New Roman" w:cs="Times New Roman"/>
          <w:sz w:val="24"/>
        </w:rPr>
        <w:t xml:space="preserve">in the hidden layer </w:t>
      </w:r>
      <w:r w:rsidRPr="007875F3">
        <w:rPr>
          <w:rFonts w:ascii="Times New Roman" w:hAnsi="Times New Roman" w:cs="Times New Roman"/>
          <w:sz w:val="24"/>
        </w:rPr>
        <w:t xml:space="preserve">is </w:t>
      </w:r>
      <w:r w:rsidR="00970037">
        <w:rPr>
          <w:rFonts w:ascii="Times New Roman" w:hAnsi="Times New Roman" w:cs="Times New Roman"/>
          <w:sz w:val="24"/>
        </w:rPr>
        <w:t>of</w:t>
      </w:r>
      <w:r w:rsidRPr="007875F3">
        <w:rPr>
          <w:rFonts w:ascii="Times New Roman" w:hAnsi="Times New Roman" w:cs="Times New Roman"/>
          <w:sz w:val="24"/>
        </w:rPr>
        <w:t xml:space="preserve"> crucial </w:t>
      </w:r>
      <w:r w:rsidR="00970037">
        <w:rPr>
          <w:rFonts w:ascii="Times New Roman" w:hAnsi="Times New Roman" w:cs="Times New Roman"/>
          <w:sz w:val="24"/>
        </w:rPr>
        <w:t>importance</w:t>
      </w:r>
      <w:r w:rsidR="00BD5BB4" w:rsidRPr="007875F3">
        <w:rPr>
          <w:rFonts w:ascii="Times New Roman" w:hAnsi="Times New Roman" w:cs="Times New Roman"/>
          <w:sz w:val="24"/>
        </w:rPr>
        <w:t xml:space="preserve">in designingan ANN </w:t>
      </w:r>
      <w:r w:rsidR="0052379F" w:rsidRPr="007875F3">
        <w:rPr>
          <w:rFonts w:ascii="Times New Roman" w:hAnsi="Times New Roman" w:cs="Times New Roman"/>
          <w:sz w:val="24"/>
        </w:rPr>
        <w:t xml:space="preserve">structure </w:t>
      </w:r>
      <w:r w:rsidR="00BD5BB4" w:rsidRPr="007875F3">
        <w:rPr>
          <w:rFonts w:ascii="Times New Roman" w:hAnsi="Times New Roman" w:cs="Times New Roman"/>
          <w:sz w:val="24"/>
        </w:rPr>
        <w:t>and depends on the number of inputs and outputs of the analysis</w:t>
      </w:r>
      <w:r w:rsidRPr="007875F3">
        <w:rPr>
          <w:rFonts w:ascii="Times New Roman" w:hAnsi="Times New Roman" w:cs="Times New Roman"/>
          <w:sz w:val="24"/>
        </w:rPr>
        <w:t xml:space="preserve">. </w:t>
      </w:r>
      <w:r w:rsidR="00CB6EFE" w:rsidRPr="007875F3">
        <w:rPr>
          <w:rFonts w:ascii="Times New Roman" w:hAnsi="Times New Roman" w:cs="Times New Roman"/>
          <w:sz w:val="24"/>
        </w:rPr>
        <w:t xml:space="preserve">There are several techniques </w:t>
      </w:r>
      <w:r w:rsidR="00CB6EFE" w:rsidRPr="007875F3">
        <w:rPr>
          <w:rFonts w:ascii="Times New Roman" w:hAnsi="Times New Roman" w:cs="Times New Roman"/>
          <w:sz w:val="24"/>
        </w:rPr>
        <w:lastRenderedPageBreak/>
        <w:t xml:space="preserve">for selecting the number of neurons while designing an ANN topology </w:t>
      </w:r>
      <w:r w:rsidR="00682347" w:rsidRPr="007875F3">
        <w:rPr>
          <w:rFonts w:ascii="Times New Roman" w:hAnsi="Times New Roman" w:cs="Times New Roman"/>
          <w:sz w:val="24"/>
        </w:rPr>
        <w:fldChar w:fldCharType="begin">
          <w:fldData xml:space="preserve">PEVuZE5vdGU+PENpdGU+PEF1dGhvcj5NYW4tQ2h1bmc8L0F1dGhvcj48WWVhcj4yMDAwPC9ZZWFy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</w:fldData>
        </w:fldChar>
      </w:r>
      <w:r w:rsidR="002E078D">
        <w:rPr>
          <w:rFonts w:ascii="Times New Roman" w:hAnsi="Times New Roman" w:cs="Times New Roman"/>
          <w:sz w:val="24"/>
        </w:rPr>
        <w:instrText xml:space="preserve"> ADDIN EN.CITE </w:instrText>
      </w:r>
      <w:r w:rsidR="00682347">
        <w:rPr>
          <w:rFonts w:ascii="Times New Roman" w:hAnsi="Times New Roman" w:cs="Times New Roman"/>
          <w:sz w:val="24"/>
        </w:rPr>
        <w:fldChar w:fldCharType="begin">
          <w:fldData xml:space="preserve">PEVuZE5vdGU+PENpdGU+PEF1dGhvcj5NYW4tQ2h1bmc8L0F1dGhvcj48WWVhcj4yMDAwPC9ZZWFy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</w:fldData>
        </w:fldChar>
      </w:r>
      <w:r w:rsidR="002E078D">
        <w:rPr>
          <w:rFonts w:ascii="Times New Roman" w:hAnsi="Times New Roman" w:cs="Times New Roman"/>
          <w:sz w:val="24"/>
        </w:rPr>
        <w:instrText xml:space="preserve"> ADDIN EN.CITE.DATA </w:instrText>
      </w:r>
      <w:r w:rsidR="00682347">
        <w:rPr>
          <w:rFonts w:ascii="Times New Roman" w:hAnsi="Times New Roman" w:cs="Times New Roman"/>
          <w:sz w:val="24"/>
        </w:rPr>
      </w:r>
      <w:r w:rsidR="00682347">
        <w:rPr>
          <w:rFonts w:ascii="Times New Roman" w:hAnsi="Times New Roman" w:cs="Times New Roman"/>
          <w:sz w:val="24"/>
        </w:rPr>
        <w:fldChar w:fldCharType="end"/>
      </w:r>
      <w:r w:rsidR="00682347" w:rsidRPr="007875F3">
        <w:rPr>
          <w:rFonts w:ascii="Times New Roman" w:hAnsi="Times New Roman" w:cs="Times New Roman"/>
          <w:sz w:val="24"/>
        </w:rPr>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7" w:tooltip="Azoff, 1994 #10843" w:history="1">
        <w:r w:rsidR="002E078D">
          <w:rPr>
            <w:rFonts w:ascii="Times New Roman" w:hAnsi="Times New Roman" w:cs="Times New Roman"/>
            <w:noProof/>
            <w:sz w:val="24"/>
          </w:rPr>
          <w:t>Azoff, 1994</w:t>
        </w:r>
      </w:hyperlink>
      <w:r w:rsidR="002E078D">
        <w:rPr>
          <w:rFonts w:ascii="Times New Roman" w:hAnsi="Times New Roman" w:cs="Times New Roman"/>
          <w:noProof/>
          <w:sz w:val="24"/>
        </w:rPr>
        <w:t xml:space="preserve">; </w:t>
      </w:r>
      <w:hyperlink w:anchor="_ENREF_14" w:tooltip="Freisleben, 1992 #10845" w:history="1">
        <w:r w:rsidR="002E078D">
          <w:rPr>
            <w:rFonts w:ascii="Times New Roman" w:hAnsi="Times New Roman" w:cs="Times New Roman"/>
            <w:noProof/>
            <w:sz w:val="24"/>
          </w:rPr>
          <w:t>Freisleben, 1992</w:t>
        </w:r>
      </w:hyperlink>
      <w:r w:rsidR="002E078D">
        <w:rPr>
          <w:rFonts w:ascii="Times New Roman" w:hAnsi="Times New Roman" w:cs="Times New Roman"/>
          <w:noProof/>
          <w:sz w:val="24"/>
        </w:rPr>
        <w:t xml:space="preserve">; </w:t>
      </w:r>
      <w:hyperlink w:anchor="_ENREF_17" w:tooltip="Gençay, 1999 #10846" w:history="1">
        <w:r w:rsidR="002E078D">
          <w:rPr>
            <w:rFonts w:ascii="Times New Roman" w:hAnsi="Times New Roman" w:cs="Times New Roman"/>
            <w:noProof/>
            <w:sz w:val="24"/>
          </w:rPr>
          <w:t>Gençay, 1999</w:t>
        </w:r>
      </w:hyperlink>
      <w:r w:rsidR="002E078D">
        <w:rPr>
          <w:rFonts w:ascii="Times New Roman" w:hAnsi="Times New Roman" w:cs="Times New Roman"/>
          <w:noProof/>
          <w:sz w:val="24"/>
        </w:rPr>
        <w:t xml:space="preserve">; </w:t>
      </w:r>
      <w:hyperlink w:anchor="_ENREF_24" w:tooltip="Heaton, 2008 #10844" w:history="1">
        <w:r w:rsidR="002E078D">
          <w:rPr>
            <w:rFonts w:ascii="Times New Roman" w:hAnsi="Times New Roman" w:cs="Times New Roman"/>
            <w:noProof/>
            <w:sz w:val="24"/>
          </w:rPr>
          <w:t>Heaton, 2008</w:t>
        </w:r>
      </w:hyperlink>
      <w:r w:rsidR="002E078D">
        <w:rPr>
          <w:rFonts w:ascii="Times New Roman" w:hAnsi="Times New Roman" w:cs="Times New Roman"/>
          <w:noProof/>
          <w:sz w:val="24"/>
        </w:rPr>
        <w:t xml:space="preserve">; </w:t>
      </w:r>
      <w:hyperlink w:anchor="_ENREF_32" w:tooltip="Man-Chung, 2000 #10842" w:history="1">
        <w:r w:rsidR="002E078D">
          <w:rPr>
            <w:rFonts w:ascii="Times New Roman" w:hAnsi="Times New Roman" w:cs="Times New Roman"/>
            <w:noProof/>
            <w:sz w:val="24"/>
          </w:rPr>
          <w:t>Man-Chung et al., 2000</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CB6EFE" w:rsidRPr="007875F3">
        <w:rPr>
          <w:rFonts w:ascii="Times New Roman" w:hAnsi="Times New Roman" w:cs="Times New Roman"/>
          <w:sz w:val="24"/>
        </w:rPr>
        <w:t>. In this study, d</w:t>
      </w:r>
      <w:r w:rsidR="00CE474F" w:rsidRPr="007875F3">
        <w:rPr>
          <w:rFonts w:ascii="Times New Roman" w:hAnsi="Times New Roman" w:cs="Times New Roman"/>
          <w:sz w:val="24"/>
        </w:rPr>
        <w:t>ifferent ANNs with different number of hidden neurons were constructed</w:t>
      </w:r>
      <w:r w:rsidR="0059514B" w:rsidRPr="007875F3">
        <w:rPr>
          <w:rFonts w:ascii="Times New Roman" w:hAnsi="Times New Roman" w:cs="Times New Roman"/>
          <w:sz w:val="24"/>
        </w:rPr>
        <w:t>to</w:t>
      </w:r>
      <w:r w:rsidR="0052379F" w:rsidRPr="007875F3">
        <w:rPr>
          <w:rFonts w:ascii="Times New Roman" w:hAnsi="Times New Roman" w:cs="Times New Roman"/>
          <w:sz w:val="24"/>
        </w:rPr>
        <w:t xml:space="preserve"> determine the optimal number of hidden neurons.</w:t>
      </w:r>
      <w:r w:rsidR="00970037">
        <w:rPr>
          <w:rFonts w:ascii="Times New Roman" w:hAnsi="Times New Roman" w:cs="Times New Roman"/>
          <w:sz w:val="24"/>
        </w:rPr>
        <w:t>MSE</w:t>
      </w:r>
      <w:r w:rsidR="00CE474F" w:rsidRPr="007875F3">
        <w:rPr>
          <w:rFonts w:ascii="Times New Roman" w:hAnsi="Times New Roman" w:cs="Times New Roman"/>
          <w:sz w:val="24"/>
        </w:rPr>
        <w:t xml:space="preserve"> on the test set was used as the evaluation criterion of each ANN. The minimum number of neurons that produced the network with the lowest value of MSE was selected for the network topology</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&lt;EndNote&gt;&lt;Cite&gt;&lt;Author&gt;Sheela&lt;/Author&gt;&lt;Year&gt;2013&lt;/Year&gt;&lt;RecNum&gt;10847&lt;/RecNum&gt;&lt;DisplayText&gt;(Sheela and Deepa, 2013)&lt;/DisplayText&gt;&lt;record&gt;&lt;rec-number&gt;10847&lt;/rec-number&gt;&lt;foreign-keys&gt;&lt;key app="EN" db-id="2wze2r0dmvfws5es90svrep7sv2p0etretwp" timestamp="1507920423"&gt;10847&lt;/key&gt;&lt;/foreign-keys&gt;&lt;ref-type name="Journal Article"&gt;17&lt;/ref-type&gt;&lt;contributors&gt;&lt;authors&gt;&lt;author&gt;Sheela, K. Gnana&lt;/author&gt;&lt;author&gt;Deepa, S. N.&lt;/author&gt;&lt;/authors&gt;&lt;/contributors&gt;&lt;titles&gt;&lt;title&gt;Review on Methods to Fix Number of Hidden Neurons in Neural Networks&lt;/title&gt;&lt;secondary-title&gt;Mathematical Problems in Engineering&lt;/secondary-title&gt;&lt;/titles&gt;&lt;periodical&gt;&lt;full-title&gt;Mathematical Problems in Engineering&lt;/full-title&gt;&lt;/periodical&gt;&lt;pages&gt;11&lt;/pages&gt;&lt;volume&gt;2013&lt;/volume&gt;&lt;dates&gt;&lt;year&gt;2013&lt;/year&gt;&lt;/dates&gt;&lt;urls&gt;&lt;related-urls&gt;&lt;url&gt;http://dx.doi.org/10.1155/2013/425740&lt;/url&gt;&lt;/related-urls&gt;&lt;/urls&gt;&lt;custom7&gt;425740&lt;/custom7&gt;&lt;electronic-resource-num&gt;10.1155/2013/425740&lt;/electronic-resource-num&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50" w:tooltip="Sheela, 2013 #10847" w:history="1">
        <w:r w:rsidR="002E078D">
          <w:rPr>
            <w:rFonts w:ascii="Times New Roman" w:hAnsi="Times New Roman" w:cs="Times New Roman"/>
            <w:noProof/>
            <w:sz w:val="24"/>
          </w:rPr>
          <w:t>Sheela and Deepa, 2013</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CE474F" w:rsidRPr="007875F3">
        <w:rPr>
          <w:rFonts w:ascii="Times New Roman" w:hAnsi="Times New Roman" w:cs="Times New Roman"/>
          <w:sz w:val="24"/>
        </w:rPr>
        <w:t>.</w:t>
      </w:r>
    </w:p>
    <w:p w:rsidR="00616E6F" w:rsidRPr="007875F3" w:rsidRDefault="00616E6F" w:rsidP="00F504E0">
      <w:pPr>
        <w:spacing w:after="0" w:line="360" w:lineRule="auto"/>
        <w:jc w:val="both"/>
        <w:rPr>
          <w:rFonts w:ascii="Times New Roman" w:hAnsi="Times New Roman" w:cs="Times New Roman"/>
          <w:b/>
        </w:rPr>
      </w:pPr>
    </w:p>
    <w:p w:rsidR="00C16E19" w:rsidRPr="007875F3" w:rsidRDefault="00616E6F" w:rsidP="00F504E0">
      <w:pPr>
        <w:pStyle w:val="2"/>
        <w:numPr>
          <w:ilvl w:val="1"/>
          <w:numId w:val="9"/>
        </w:numPr>
        <w:spacing w:before="0"/>
        <w:jc w:val="both"/>
        <w:rPr>
          <w:rFonts w:cs="Times New Roman"/>
        </w:rPr>
      </w:pPr>
      <w:bookmarkStart w:id="12" w:name="_Toc476761079"/>
      <w:r w:rsidRPr="007875F3">
        <w:rPr>
          <w:rFonts w:cs="Times New Roman"/>
        </w:rPr>
        <w:t>Applicability Domain</w:t>
      </w:r>
      <w:bookmarkEnd w:id="12"/>
    </w:p>
    <w:p w:rsidR="00E33E96" w:rsidRPr="007875F3" w:rsidRDefault="00E33E96" w:rsidP="00F504E0">
      <w:pPr>
        <w:spacing w:after="0"/>
        <w:jc w:val="both"/>
        <w:rPr>
          <w:rFonts w:ascii="Times New Roman" w:hAnsi="Times New Roman" w:cs="Times New Roman"/>
        </w:rPr>
      </w:pPr>
    </w:p>
    <w:p w:rsidR="005B59BA" w:rsidRPr="007875F3" w:rsidRDefault="009674FA" w:rsidP="00F504E0">
      <w:pPr>
        <w:spacing w:after="0" w:line="360" w:lineRule="auto"/>
        <w:jc w:val="both"/>
        <w:rPr>
          <w:rFonts w:ascii="Times New Roman" w:hAnsi="Times New Roman" w:cs="Times New Roman"/>
          <w:iCs/>
          <w:sz w:val="24"/>
          <w:szCs w:val="24"/>
        </w:rPr>
      </w:pPr>
      <w:r w:rsidRPr="007875F3">
        <w:rPr>
          <w:rFonts w:ascii="Times New Roman" w:hAnsi="Times New Roman" w:cs="Times New Roman"/>
          <w:sz w:val="24"/>
        </w:rPr>
        <w:t>The</w:t>
      </w:r>
      <w:r w:rsidR="00616E6F" w:rsidRPr="007875F3">
        <w:rPr>
          <w:rFonts w:ascii="Times New Roman" w:hAnsi="Times New Roman" w:cs="Times New Roman"/>
          <w:sz w:val="24"/>
        </w:rPr>
        <w:t xml:space="preserve"> applicability </w:t>
      </w:r>
      <w:r w:rsidRPr="007875F3">
        <w:rPr>
          <w:rFonts w:ascii="Times New Roman" w:hAnsi="Times New Roman" w:cs="Times New Roman"/>
          <w:sz w:val="24"/>
        </w:rPr>
        <w:t xml:space="preserve">of QSARs </w:t>
      </w:r>
      <w:r w:rsidR="00616E6F" w:rsidRPr="007875F3">
        <w:rPr>
          <w:rFonts w:ascii="Times New Roman" w:hAnsi="Times New Roman" w:cs="Times New Roman"/>
          <w:sz w:val="24"/>
        </w:rPr>
        <w:t>towards reliable predictions is</w:t>
      </w:r>
      <w:r w:rsidR="005F1727">
        <w:rPr>
          <w:rFonts w:ascii="Times New Roman" w:hAnsi="Times New Roman" w:cs="Times New Roman"/>
          <w:sz w:val="24"/>
        </w:rPr>
        <w:t xml:space="preserve"> restricted in a chemical space</w:t>
      </w:r>
      <w:r w:rsidR="00573602" w:rsidRPr="007875F3">
        <w:rPr>
          <w:rFonts w:ascii="Times New Roman" w:hAnsi="Times New Roman" w:cs="Times New Roman"/>
          <w:sz w:val="24"/>
        </w:rPr>
        <w:t xml:space="preserve"> that includes chemical compounds </w:t>
      </w:r>
      <w:r w:rsidR="00616E6F" w:rsidRPr="007875F3">
        <w:rPr>
          <w:rFonts w:ascii="Times New Roman" w:hAnsi="Times New Roman" w:cs="Times New Roman"/>
          <w:sz w:val="24"/>
        </w:rPr>
        <w:t xml:space="preserve">structurally similar to the </w:t>
      </w:r>
      <w:r w:rsidR="00573602" w:rsidRPr="007875F3">
        <w:rPr>
          <w:rFonts w:ascii="Times New Roman" w:hAnsi="Times New Roman" w:cs="Times New Roman"/>
          <w:sz w:val="24"/>
        </w:rPr>
        <w:t>ones</w:t>
      </w:r>
      <w:r w:rsidR="00616E6F" w:rsidRPr="007875F3">
        <w:rPr>
          <w:rFonts w:ascii="Times New Roman" w:hAnsi="Times New Roman" w:cs="Times New Roman"/>
          <w:sz w:val="24"/>
        </w:rPr>
        <w:t xml:space="preserve"> used to </w:t>
      </w:r>
      <w:r w:rsidR="00573602" w:rsidRPr="007875F3">
        <w:rPr>
          <w:rFonts w:ascii="Times New Roman" w:hAnsi="Times New Roman" w:cs="Times New Roman"/>
          <w:sz w:val="24"/>
        </w:rPr>
        <w:t>train</w:t>
      </w:r>
      <w:r w:rsidR="00616E6F" w:rsidRPr="007875F3">
        <w:rPr>
          <w:rFonts w:ascii="Times New Roman" w:hAnsi="Times New Roman" w:cs="Times New Roman"/>
          <w:sz w:val="24"/>
        </w:rPr>
        <w:t xml:space="preserve"> the model </w:t>
      </w:r>
      <w:r w:rsidR="00682347" w:rsidRPr="007875F3">
        <w:rPr>
          <w:rFonts w:ascii="Times New Roman" w:hAnsi="Times New Roman" w:cs="Times New Roman"/>
          <w:sz w:val="24"/>
        </w:rPr>
        <w:fldChar w:fldCharType="begin">
          <w:fldData xml:space="preserve">PEVuZE5vdGU+PENpdGU+PEF1dGhvcj5Xb3J0aDwvQXV0aG9yPjxZZWFyPjIwMDQ8L1llYXI+PFJl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</w:fldData>
        </w:fldChar>
      </w:r>
      <w:r w:rsidR="002E078D">
        <w:rPr>
          <w:rFonts w:ascii="Times New Roman" w:hAnsi="Times New Roman" w:cs="Times New Roman"/>
          <w:sz w:val="24"/>
        </w:rPr>
        <w:instrText xml:space="preserve"> ADDIN EN.CITE </w:instrText>
      </w:r>
      <w:r w:rsidR="00682347">
        <w:rPr>
          <w:rFonts w:ascii="Times New Roman" w:hAnsi="Times New Roman" w:cs="Times New Roman"/>
          <w:sz w:val="24"/>
        </w:rPr>
        <w:fldChar w:fldCharType="begin">
          <w:fldData xml:space="preserve">PEVuZE5vdGU+PENpdGU+PEF1dGhvcj5Xb3J0aDwvQXV0aG9yPjxZZWFyPjIwMDQ8L1llYXI+PFJl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</w:fldData>
        </w:fldChar>
      </w:r>
      <w:r w:rsidR="002E078D">
        <w:rPr>
          <w:rFonts w:ascii="Times New Roman" w:hAnsi="Times New Roman" w:cs="Times New Roman"/>
          <w:sz w:val="24"/>
        </w:rPr>
        <w:instrText xml:space="preserve"> ADDIN EN.CITE.DATA </w:instrText>
      </w:r>
      <w:r w:rsidR="00682347">
        <w:rPr>
          <w:rFonts w:ascii="Times New Roman" w:hAnsi="Times New Roman" w:cs="Times New Roman"/>
          <w:sz w:val="24"/>
        </w:rPr>
      </w:r>
      <w:r w:rsidR="00682347">
        <w:rPr>
          <w:rFonts w:ascii="Times New Roman" w:hAnsi="Times New Roman" w:cs="Times New Roman"/>
          <w:sz w:val="24"/>
        </w:rPr>
        <w:fldChar w:fldCharType="end"/>
      </w:r>
      <w:r w:rsidR="00682347" w:rsidRPr="007875F3">
        <w:rPr>
          <w:rFonts w:ascii="Times New Roman" w:hAnsi="Times New Roman" w:cs="Times New Roman"/>
          <w:sz w:val="24"/>
        </w:rPr>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34" w:tooltip="Nikolova-Jeliazkova, 2005 #10849" w:history="1">
        <w:r w:rsidR="002E078D">
          <w:rPr>
            <w:rFonts w:ascii="Times New Roman" w:hAnsi="Times New Roman" w:cs="Times New Roman"/>
            <w:noProof/>
            <w:sz w:val="24"/>
          </w:rPr>
          <w:t>Nikolova-Jeliazkova and Jaworska, 2005</w:t>
        </w:r>
      </w:hyperlink>
      <w:r w:rsidR="002E078D">
        <w:rPr>
          <w:rFonts w:ascii="Times New Roman" w:hAnsi="Times New Roman" w:cs="Times New Roman"/>
          <w:noProof/>
          <w:sz w:val="24"/>
        </w:rPr>
        <w:t xml:space="preserve">; </w:t>
      </w:r>
      <w:hyperlink w:anchor="_ENREF_51" w:tooltip="Sheridan, 2004 #10850" w:history="1">
        <w:r w:rsidR="002E078D">
          <w:rPr>
            <w:rFonts w:ascii="Times New Roman" w:hAnsi="Times New Roman" w:cs="Times New Roman"/>
            <w:noProof/>
            <w:sz w:val="24"/>
          </w:rPr>
          <w:t>Sheridan et al., 2004</w:t>
        </w:r>
      </w:hyperlink>
      <w:r w:rsidR="002E078D">
        <w:rPr>
          <w:rFonts w:ascii="Times New Roman" w:hAnsi="Times New Roman" w:cs="Times New Roman"/>
          <w:noProof/>
          <w:sz w:val="24"/>
        </w:rPr>
        <w:t xml:space="preserve">; </w:t>
      </w:r>
      <w:hyperlink w:anchor="_ENREF_56" w:tooltip="Worth, 2004 #10848" w:history="1">
        <w:r w:rsidR="002E078D">
          <w:rPr>
            <w:rFonts w:ascii="Times New Roman" w:hAnsi="Times New Roman" w:cs="Times New Roman"/>
            <w:noProof/>
            <w:sz w:val="24"/>
          </w:rPr>
          <w:t>Worth et al., 2004</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573602" w:rsidRPr="007875F3">
        <w:rPr>
          <w:rFonts w:ascii="Times New Roman" w:hAnsi="Times New Roman" w:cs="Times New Roman"/>
          <w:sz w:val="24"/>
        </w:rPr>
        <w:t xml:space="preserve">. </w:t>
      </w:r>
      <w:r w:rsidR="00616E6F" w:rsidRPr="007875F3">
        <w:rPr>
          <w:rFonts w:ascii="Times New Roman" w:hAnsi="Times New Roman" w:cs="Times New Roman"/>
          <w:sz w:val="24"/>
        </w:rPr>
        <w:t xml:space="preserve">The </w:t>
      </w:r>
      <w:r w:rsidR="00573602" w:rsidRPr="007875F3">
        <w:rPr>
          <w:rFonts w:ascii="Times New Roman" w:hAnsi="Times New Roman" w:cs="Times New Roman"/>
          <w:sz w:val="24"/>
        </w:rPr>
        <w:t>AD of the developed model</w:t>
      </w:r>
      <w:r w:rsidR="005F1727">
        <w:rPr>
          <w:rFonts w:ascii="Times New Roman" w:hAnsi="Times New Roman" w:cs="Times New Roman"/>
          <w:sz w:val="24"/>
        </w:rPr>
        <w:t>s</w:t>
      </w:r>
      <w:r w:rsidR="00573602" w:rsidRPr="007875F3">
        <w:rPr>
          <w:rFonts w:ascii="Times New Roman" w:hAnsi="Times New Roman" w:cs="Times New Roman"/>
          <w:sz w:val="24"/>
        </w:rPr>
        <w:t>, which defined</w:t>
      </w:r>
      <w:r w:rsidR="00616E6F" w:rsidRPr="007875F3">
        <w:rPr>
          <w:rFonts w:ascii="Times New Roman" w:hAnsi="Times New Roman" w:cs="Times New Roman"/>
          <w:sz w:val="24"/>
        </w:rPr>
        <w:t xml:space="preserve"> thelimitations </w:t>
      </w:r>
      <w:r w:rsidR="005F1727">
        <w:rPr>
          <w:rFonts w:ascii="Times New Roman" w:hAnsi="Times New Roman" w:cs="Times New Roman"/>
          <w:sz w:val="24"/>
        </w:rPr>
        <w:t>regardingtheir</w:t>
      </w:r>
      <w:r w:rsidR="00616E6F" w:rsidRPr="007875F3">
        <w:rPr>
          <w:rFonts w:ascii="Times New Roman" w:hAnsi="Times New Roman" w:cs="Times New Roman"/>
          <w:sz w:val="24"/>
        </w:rPr>
        <w:t xml:space="preserve"> struc</w:t>
      </w:r>
      <w:r w:rsidR="00573602" w:rsidRPr="007875F3">
        <w:rPr>
          <w:rFonts w:ascii="Times New Roman" w:hAnsi="Times New Roman" w:cs="Times New Roman"/>
          <w:sz w:val="24"/>
        </w:rPr>
        <w:t xml:space="preserve">tural and </w:t>
      </w:r>
      <w:r w:rsidR="00164E0A">
        <w:rPr>
          <w:rFonts w:ascii="Times New Roman" w:hAnsi="Times New Roman" w:cs="Times New Roman"/>
          <w:sz w:val="24"/>
        </w:rPr>
        <w:t>target</w:t>
      </w:r>
      <w:r w:rsidR="004736D0" w:rsidRPr="007875F3">
        <w:rPr>
          <w:rFonts w:ascii="Times New Roman" w:hAnsi="Times New Roman" w:cs="Times New Roman"/>
          <w:sz w:val="24"/>
        </w:rPr>
        <w:t>domain</w:t>
      </w:r>
      <w:r w:rsidR="00573602" w:rsidRPr="007875F3">
        <w:rPr>
          <w:rFonts w:ascii="Times New Roman" w:hAnsi="Times New Roman" w:cs="Times New Roman"/>
          <w:sz w:val="24"/>
        </w:rPr>
        <w:t>, was determined us</w:t>
      </w:r>
      <w:r w:rsidR="005B59BA" w:rsidRPr="007875F3">
        <w:rPr>
          <w:rFonts w:ascii="Times New Roman" w:hAnsi="Times New Roman" w:cs="Times New Roman"/>
          <w:sz w:val="24"/>
        </w:rPr>
        <w:t>ing several approached,</w:t>
      </w:r>
      <w:r w:rsidR="005B59BA" w:rsidRPr="007875F3">
        <w:rPr>
          <w:rFonts w:ascii="Times New Roman" w:hAnsi="Times New Roman" w:cs="Times New Roman"/>
          <w:iCs/>
          <w:sz w:val="24"/>
          <w:szCs w:val="24"/>
        </w:rPr>
        <w:t>such as bounding box, bounding box on PCs, convex hull, leverage, distance to centroid, k Nearest Neighbors (kNN) approach with fixed k, k Nearest Neighbors (kNN) approach with variable k, Probability Density Function</w:t>
      </w:r>
      <w:r w:rsidR="00D30492" w:rsidRPr="007875F3">
        <w:rPr>
          <w:rFonts w:ascii="Times New Roman" w:hAnsi="Times New Roman" w:cs="Times New Roman"/>
          <w:iCs/>
          <w:sz w:val="24"/>
          <w:szCs w:val="24"/>
        </w:rPr>
        <w:t xml:space="preserve"> (PDF)</w:t>
      </w:r>
      <w:r w:rsidR="005B59BA" w:rsidRPr="007875F3">
        <w:rPr>
          <w:rFonts w:ascii="Times New Roman" w:hAnsi="Times New Roman" w:cs="Times New Roman"/>
          <w:iCs/>
          <w:sz w:val="24"/>
          <w:szCs w:val="24"/>
        </w:rPr>
        <w:t xml:space="preserve">based methods </w:t>
      </w:r>
      <w:r w:rsidR="00682347" w:rsidRPr="007875F3">
        <w:rPr>
          <w:rFonts w:ascii="Times New Roman" w:hAnsi="Times New Roman" w:cs="Times New Roman"/>
          <w:iCs/>
          <w:sz w:val="24"/>
          <w:szCs w:val="24"/>
        </w:rPr>
        <w:fldChar w:fldCharType="begin">
          <w:fldData xml:space="preserve">PEVuZE5vdGU+PENpdGU+PEF1dGhvcj5TYWhpZ2FyYTwvQXV0aG9yPjxZZWFyPjIwMTI8L1llYXI+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</w:fldData>
        </w:fldChar>
      </w:r>
      <w:r w:rsidR="002E078D">
        <w:rPr>
          <w:rFonts w:ascii="Times New Roman" w:hAnsi="Times New Roman" w:cs="Times New Roman"/>
          <w:iCs/>
          <w:sz w:val="24"/>
          <w:szCs w:val="24"/>
        </w:rPr>
        <w:instrText xml:space="preserve"> ADDIN EN.CITE </w:instrText>
      </w:r>
      <w:r w:rsidR="00682347">
        <w:rPr>
          <w:rFonts w:ascii="Times New Roman" w:hAnsi="Times New Roman" w:cs="Times New Roman"/>
          <w:iCs/>
          <w:sz w:val="24"/>
          <w:szCs w:val="24"/>
        </w:rPr>
        <w:fldChar w:fldCharType="begin">
          <w:fldData xml:space="preserve">PEVuZE5vdGU+PENpdGU+PEF1dGhvcj5TYWhpZ2FyYTwvQXV0aG9yPjxZZWFyPjIwMTI8L1llYXI+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</w:fldData>
        </w:fldChar>
      </w:r>
      <w:r w:rsidR="002E078D">
        <w:rPr>
          <w:rFonts w:ascii="Times New Roman" w:hAnsi="Times New Roman" w:cs="Times New Roman"/>
          <w:iCs/>
          <w:sz w:val="24"/>
          <w:szCs w:val="24"/>
        </w:rPr>
        <w:instrText xml:space="preserve"> ADDIN EN.CITE.DATA </w:instrText>
      </w:r>
      <w:r w:rsidR="00682347">
        <w:rPr>
          <w:rFonts w:ascii="Times New Roman" w:hAnsi="Times New Roman" w:cs="Times New Roman"/>
          <w:iCs/>
          <w:sz w:val="24"/>
          <w:szCs w:val="24"/>
        </w:rPr>
      </w:r>
      <w:r w:rsidR="00682347">
        <w:rPr>
          <w:rFonts w:ascii="Times New Roman" w:hAnsi="Times New Roman" w:cs="Times New Roman"/>
          <w:iCs/>
          <w:sz w:val="24"/>
          <w:szCs w:val="24"/>
        </w:rPr>
        <w:fldChar w:fldCharType="end"/>
      </w:r>
      <w:r w:rsidR="00682347" w:rsidRPr="007875F3">
        <w:rPr>
          <w:rFonts w:ascii="Times New Roman" w:hAnsi="Times New Roman" w:cs="Times New Roman"/>
          <w:iCs/>
          <w:sz w:val="24"/>
          <w:szCs w:val="24"/>
        </w:rPr>
      </w:r>
      <w:r w:rsidR="00682347" w:rsidRPr="007875F3">
        <w:rPr>
          <w:rFonts w:ascii="Times New Roman" w:hAnsi="Times New Roman" w:cs="Times New Roman"/>
          <w:iCs/>
          <w:sz w:val="24"/>
          <w:szCs w:val="24"/>
        </w:rPr>
        <w:fldChar w:fldCharType="separate"/>
      </w:r>
      <w:r w:rsidR="002E078D">
        <w:rPr>
          <w:rFonts w:ascii="Times New Roman" w:hAnsi="Times New Roman" w:cs="Times New Roman"/>
          <w:iCs/>
          <w:noProof/>
          <w:sz w:val="24"/>
          <w:szCs w:val="24"/>
        </w:rPr>
        <w:t>(</w:t>
      </w:r>
      <w:hyperlink w:anchor="_ENREF_48" w:tooltip="Sahigara, 2014 #10852" w:history="1">
        <w:r w:rsidR="002E078D">
          <w:rPr>
            <w:rFonts w:ascii="Times New Roman" w:hAnsi="Times New Roman" w:cs="Times New Roman"/>
            <w:iCs/>
            <w:noProof/>
            <w:sz w:val="24"/>
            <w:szCs w:val="24"/>
          </w:rPr>
          <w:t>Sahigara et al., 2014</w:t>
        </w:r>
      </w:hyperlink>
      <w:r w:rsidR="002E078D">
        <w:rPr>
          <w:rFonts w:ascii="Times New Roman" w:hAnsi="Times New Roman" w:cs="Times New Roman"/>
          <w:iCs/>
          <w:noProof/>
          <w:sz w:val="24"/>
          <w:szCs w:val="24"/>
        </w:rPr>
        <w:t xml:space="preserve">; </w:t>
      </w:r>
      <w:hyperlink w:anchor="_ENREF_49" w:tooltip="Sahigara, 2012 #10851" w:history="1">
        <w:r w:rsidR="002E078D">
          <w:rPr>
            <w:rFonts w:ascii="Times New Roman" w:hAnsi="Times New Roman" w:cs="Times New Roman"/>
            <w:iCs/>
            <w:noProof/>
            <w:sz w:val="24"/>
            <w:szCs w:val="24"/>
          </w:rPr>
          <w:t>Sahigara et al., 2012</w:t>
        </w:r>
      </w:hyperlink>
      <w:r w:rsidR="002E078D">
        <w:rPr>
          <w:rFonts w:ascii="Times New Roman" w:hAnsi="Times New Roman" w:cs="Times New Roman"/>
          <w:iCs/>
          <w:noProof/>
          <w:sz w:val="24"/>
          <w:szCs w:val="24"/>
        </w:rPr>
        <w:t>)</w:t>
      </w:r>
      <w:r w:rsidR="00682347" w:rsidRPr="007875F3">
        <w:rPr>
          <w:rFonts w:ascii="Times New Roman" w:hAnsi="Times New Roman" w:cs="Times New Roman"/>
          <w:iCs/>
          <w:sz w:val="24"/>
          <w:szCs w:val="24"/>
        </w:rPr>
        <w:fldChar w:fldCharType="end"/>
      </w:r>
      <w:r w:rsidR="005B59BA" w:rsidRPr="007875F3">
        <w:rPr>
          <w:rFonts w:ascii="Times New Roman" w:hAnsi="Times New Roman" w:cs="Times New Roman"/>
          <w:iCs/>
          <w:sz w:val="24"/>
          <w:szCs w:val="24"/>
        </w:rPr>
        <w:t xml:space="preserve">. These strategies were implemented </w:t>
      </w:r>
      <w:r w:rsidR="00D7125B">
        <w:rPr>
          <w:rFonts w:ascii="Times New Roman" w:hAnsi="Times New Roman" w:cs="Times New Roman"/>
          <w:iCs/>
          <w:sz w:val="24"/>
          <w:szCs w:val="24"/>
        </w:rPr>
        <w:t>using</w:t>
      </w:r>
      <w:r w:rsidR="005B59BA" w:rsidRPr="007875F3">
        <w:rPr>
          <w:rFonts w:ascii="Times New Roman" w:hAnsi="Times New Roman" w:cs="Times New Roman"/>
          <w:iCs/>
          <w:sz w:val="24"/>
          <w:szCs w:val="24"/>
        </w:rPr>
        <w:t xml:space="preserve"> the Applicability Domain Toolbox in </w:t>
      </w:r>
      <w:r w:rsidR="00D350D5" w:rsidRPr="007875F3">
        <w:rPr>
          <w:rFonts w:ascii="Times New Roman" w:hAnsi="Times New Roman" w:cs="Times New Roman"/>
          <w:iCs/>
          <w:sz w:val="24"/>
          <w:szCs w:val="24"/>
        </w:rPr>
        <w:t>MATLAB</w:t>
      </w:r>
      <w:r w:rsidR="005B59BA" w:rsidRPr="007875F3">
        <w:rPr>
          <w:rFonts w:ascii="Times New Roman" w:hAnsi="Times New Roman" w:cs="Times New Roman"/>
          <w:iCs/>
          <w:sz w:val="24"/>
          <w:szCs w:val="24"/>
          <w:vertAlign w:val="superscript"/>
        </w:rPr>
        <w:t>®</w:t>
      </w:r>
      <w:r w:rsidR="00400362" w:rsidRPr="007875F3">
        <w:rPr>
          <w:rFonts w:ascii="Times New Roman" w:hAnsi="Times New Roman" w:cs="Times New Roman"/>
          <w:sz w:val="24"/>
        </w:rPr>
        <w:t>(version R2016a, Mathworks Inc)</w:t>
      </w:r>
      <w:r w:rsidR="005B59BA" w:rsidRPr="007875F3">
        <w:rPr>
          <w:rFonts w:ascii="Times New Roman" w:hAnsi="Times New Roman" w:cs="Times New Roman"/>
          <w:iCs/>
          <w:sz w:val="24"/>
          <w:szCs w:val="24"/>
        </w:rPr>
        <w:t>.</w:t>
      </w:r>
    </w:p>
    <w:p w:rsidR="00416B36" w:rsidRPr="007875F3" w:rsidRDefault="00416B36" w:rsidP="00F504E0">
      <w:pPr>
        <w:spacing w:after="0"/>
        <w:jc w:val="both"/>
        <w:rPr>
          <w:rFonts w:ascii="Times New Roman" w:hAnsi="Times New Roman" w:cs="Times New Roman"/>
          <w:sz w:val="24"/>
        </w:rPr>
      </w:pPr>
    </w:p>
    <w:p w:rsidR="00416B36" w:rsidRPr="007875F3" w:rsidRDefault="00416B36" w:rsidP="00F504E0">
      <w:pPr>
        <w:pStyle w:val="1"/>
      </w:pPr>
      <w:bookmarkStart w:id="13" w:name="_Toc476761080"/>
      <w:r w:rsidRPr="007875F3">
        <w:t>Results</w:t>
      </w:r>
      <w:bookmarkEnd w:id="13"/>
    </w:p>
    <w:p w:rsidR="00F72A0E" w:rsidRPr="007875F3" w:rsidRDefault="00F72A0E" w:rsidP="00F504E0">
      <w:pPr>
        <w:spacing w:after="0"/>
        <w:jc w:val="both"/>
        <w:rPr>
          <w:rFonts w:ascii="Times New Roman" w:hAnsi="Times New Roman" w:cs="Times New Roman"/>
          <w:sz w:val="24"/>
        </w:rPr>
      </w:pPr>
    </w:p>
    <w:p w:rsidR="0005573F" w:rsidRPr="007875F3" w:rsidRDefault="0005573F" w:rsidP="00F504E0">
      <w:pPr>
        <w:pStyle w:val="2"/>
        <w:numPr>
          <w:ilvl w:val="1"/>
          <w:numId w:val="16"/>
        </w:numPr>
        <w:spacing w:before="0"/>
        <w:ind w:left="389" w:hanging="389"/>
        <w:jc w:val="both"/>
        <w:rPr>
          <w:rFonts w:cs="Times New Roman"/>
        </w:rPr>
      </w:pPr>
      <w:bookmarkStart w:id="14" w:name="_Toc476761081"/>
      <w:r w:rsidRPr="007875F3">
        <w:rPr>
          <w:rFonts w:cs="Times New Roman"/>
        </w:rPr>
        <w:t>Dimensionality Reduction</w:t>
      </w:r>
    </w:p>
    <w:p w:rsidR="0083603C" w:rsidRPr="007875F3" w:rsidRDefault="0083603C" w:rsidP="00F504E0">
      <w:pPr>
        <w:spacing w:after="0"/>
        <w:jc w:val="both"/>
        <w:rPr>
          <w:rFonts w:ascii="Times New Roman" w:hAnsi="Times New Roman" w:cs="Times New Roman"/>
          <w:sz w:val="24"/>
        </w:rPr>
      </w:pPr>
    </w:p>
    <w:p w:rsidR="0083603C" w:rsidRPr="007875F3" w:rsidRDefault="006C5EE4" w:rsidP="00F504E0">
      <w:pPr>
        <w:spacing w:after="0" w:line="360" w:lineRule="auto"/>
        <w:jc w:val="both"/>
        <w:rPr>
          <w:rFonts w:ascii="Times New Roman" w:hAnsi="Times New Roman" w:cs="Times New Roman"/>
          <w:iCs/>
          <w:sz w:val="24"/>
          <w:szCs w:val="24"/>
        </w:rPr>
      </w:pPr>
      <w:r w:rsidRPr="007875F3">
        <w:rPr>
          <w:rFonts w:ascii="Times New Roman" w:hAnsi="Times New Roman" w:cs="Times New Roman"/>
          <w:iCs/>
          <w:sz w:val="24"/>
          <w:szCs w:val="24"/>
        </w:rPr>
        <w:t xml:space="preserve">The distribution </w:t>
      </w:r>
      <w:r w:rsidR="00E3545D" w:rsidRPr="007875F3">
        <w:rPr>
          <w:rFonts w:ascii="Times New Roman" w:hAnsi="Times New Roman" w:cs="Times New Roman"/>
          <w:iCs/>
          <w:sz w:val="24"/>
          <w:szCs w:val="24"/>
        </w:rPr>
        <w:t xml:space="preserve">of chemical compounds </w:t>
      </w:r>
      <w:r w:rsidRPr="007875F3">
        <w:rPr>
          <w:rFonts w:ascii="Times New Roman" w:hAnsi="Times New Roman" w:cs="Times New Roman"/>
          <w:iCs/>
          <w:sz w:val="24"/>
          <w:szCs w:val="24"/>
        </w:rPr>
        <w:t xml:space="preserve">and </w:t>
      </w:r>
      <w:r w:rsidR="00E3545D" w:rsidRPr="007875F3">
        <w:rPr>
          <w:rFonts w:ascii="Times New Roman" w:hAnsi="Times New Roman" w:cs="Times New Roman"/>
          <w:iCs/>
          <w:sz w:val="24"/>
          <w:szCs w:val="24"/>
        </w:rPr>
        <w:t xml:space="preserve">the </w:t>
      </w:r>
      <w:r w:rsidRPr="007875F3">
        <w:rPr>
          <w:rFonts w:ascii="Times New Roman" w:hAnsi="Times New Roman" w:cs="Times New Roman"/>
          <w:iCs/>
          <w:sz w:val="24"/>
          <w:szCs w:val="24"/>
        </w:rPr>
        <w:t xml:space="preserve">dimensionality reduction of the initial </w:t>
      </w:r>
      <w:r w:rsidR="009A4F80" w:rsidRPr="007875F3">
        <w:rPr>
          <w:rFonts w:ascii="Times New Roman" w:hAnsi="Times New Roman" w:cs="Times New Roman"/>
          <w:iCs/>
          <w:sz w:val="24"/>
          <w:szCs w:val="24"/>
        </w:rPr>
        <w:t xml:space="preserve">PaDEL </w:t>
      </w:r>
      <w:r w:rsidRPr="007875F3">
        <w:rPr>
          <w:rFonts w:ascii="Times New Roman" w:hAnsi="Times New Roman" w:cs="Times New Roman"/>
          <w:iCs/>
          <w:sz w:val="24"/>
          <w:szCs w:val="24"/>
        </w:rPr>
        <w:t xml:space="preserve">descriptors was performed using the principal components </w:t>
      </w:r>
      <w:r w:rsidR="005F1727" w:rsidRPr="007875F3">
        <w:rPr>
          <w:rFonts w:ascii="Times New Roman" w:hAnsi="Times New Roman" w:cs="Times New Roman"/>
          <w:iCs/>
          <w:sz w:val="24"/>
          <w:szCs w:val="24"/>
        </w:rPr>
        <w:t xml:space="preserve">derived </w:t>
      </w:r>
      <w:r w:rsidR="00E3545D" w:rsidRPr="007875F3">
        <w:rPr>
          <w:rFonts w:ascii="Times New Roman" w:hAnsi="Times New Roman" w:cs="Times New Roman"/>
          <w:iCs/>
          <w:sz w:val="24"/>
          <w:szCs w:val="24"/>
        </w:rPr>
        <w:t>from PCA. Score plot (</w:t>
      </w:r>
      <w:fldSimple w:instr=" REF _Ref478383760 \h  \* MERGEFORMAT ">
        <w:r w:rsidR="00D543BD" w:rsidRPr="00D543BD">
          <w:rPr>
            <w:rFonts w:ascii="Times New Roman" w:hAnsi="Times New Roman" w:cs="Times New Roman"/>
            <w:sz w:val="24"/>
          </w:rPr>
          <w:t xml:space="preserve">Figure </w:t>
        </w:r>
        <w:r w:rsidR="00D543BD" w:rsidRPr="00D543BD">
          <w:rPr>
            <w:rFonts w:ascii="Times New Roman" w:hAnsi="Times New Roman" w:cs="Times New Roman"/>
            <w:noProof/>
            <w:sz w:val="24"/>
          </w:rPr>
          <w:t>1</w:t>
        </w:r>
      </w:fldSimple>
      <w:r w:rsidR="00E3545D" w:rsidRPr="007875F3">
        <w:rPr>
          <w:rFonts w:ascii="Times New Roman" w:hAnsi="Times New Roman" w:cs="Times New Roman"/>
          <w:iCs/>
          <w:sz w:val="24"/>
          <w:szCs w:val="24"/>
        </w:rPr>
        <w:t>)</w:t>
      </w:r>
      <w:r w:rsidR="009A4F80" w:rsidRPr="007875F3">
        <w:rPr>
          <w:rFonts w:ascii="Times New Roman" w:hAnsi="Times New Roman" w:cs="Times New Roman"/>
          <w:iCs/>
          <w:sz w:val="24"/>
          <w:szCs w:val="24"/>
        </w:rPr>
        <w:t xml:space="preserve"> shows thecategorizationof </w:t>
      </w:r>
      <w:r w:rsidR="00F72A0E" w:rsidRPr="007875F3">
        <w:rPr>
          <w:rFonts w:ascii="Times New Roman" w:hAnsi="Times New Roman" w:cs="Times New Roman"/>
          <w:iCs/>
          <w:sz w:val="24"/>
          <w:szCs w:val="24"/>
        </w:rPr>
        <w:t xml:space="preserve">the </w:t>
      </w:r>
      <w:r w:rsidR="002B4244" w:rsidRPr="007875F3">
        <w:rPr>
          <w:rFonts w:ascii="Times New Roman" w:hAnsi="Times New Roman" w:cs="Times New Roman"/>
          <w:iCs/>
          <w:sz w:val="24"/>
          <w:szCs w:val="24"/>
        </w:rPr>
        <w:t>chemicals by involving</w:t>
      </w:r>
      <w:r w:rsidR="00E3545D" w:rsidRPr="007875F3">
        <w:rPr>
          <w:rFonts w:ascii="Times New Roman" w:hAnsi="Times New Roman" w:cs="Times New Roman"/>
          <w:iCs/>
          <w:sz w:val="24"/>
          <w:szCs w:val="24"/>
        </w:rPr>
        <w:t xml:space="preserve"> the projection of input data onto the first two principal components</w:t>
      </w:r>
      <w:r w:rsidR="002B4244" w:rsidRPr="007875F3">
        <w:rPr>
          <w:rFonts w:ascii="Times New Roman" w:hAnsi="Times New Roman" w:cs="Times New Roman"/>
          <w:iCs/>
          <w:sz w:val="24"/>
          <w:szCs w:val="24"/>
        </w:rPr>
        <w:t xml:space="preserve">. </w:t>
      </w:r>
      <w:r w:rsidR="005F1727">
        <w:rPr>
          <w:rFonts w:ascii="Times New Roman" w:hAnsi="Times New Roman" w:cs="Times New Roman"/>
          <w:iCs/>
          <w:sz w:val="24"/>
          <w:szCs w:val="24"/>
        </w:rPr>
        <w:t>The n</w:t>
      </w:r>
      <w:r w:rsidR="002B4244" w:rsidRPr="007875F3">
        <w:rPr>
          <w:rFonts w:ascii="Times New Roman" w:hAnsi="Times New Roman" w:cs="Times New Roman"/>
          <w:iCs/>
          <w:sz w:val="24"/>
          <w:szCs w:val="24"/>
        </w:rPr>
        <w:t>u</w:t>
      </w:r>
      <w:r w:rsidR="00A01C45" w:rsidRPr="007875F3">
        <w:rPr>
          <w:rFonts w:ascii="Times New Roman" w:hAnsi="Times New Roman" w:cs="Times New Roman"/>
          <w:iCs/>
          <w:sz w:val="24"/>
          <w:szCs w:val="24"/>
        </w:rPr>
        <w:t>mbers</w:t>
      </w:r>
      <w:r w:rsidR="002B4244" w:rsidRPr="007875F3">
        <w:rPr>
          <w:rFonts w:ascii="Times New Roman" w:hAnsi="Times New Roman" w:cs="Times New Roman"/>
          <w:iCs/>
          <w:sz w:val="24"/>
          <w:szCs w:val="24"/>
        </w:rPr>
        <w:t xml:space="preserve"> in </w:t>
      </w:r>
      <w:fldSimple w:instr=" REF _Ref478383760 \h  \* MERGEFORMAT ">
        <w:r w:rsidR="00D543BD" w:rsidRPr="00D543BD">
          <w:rPr>
            <w:rFonts w:ascii="Times New Roman" w:hAnsi="Times New Roman" w:cs="Times New Roman"/>
            <w:sz w:val="24"/>
          </w:rPr>
          <w:t xml:space="preserve">Figure </w:t>
        </w:r>
        <w:r w:rsidR="00D543BD" w:rsidRPr="00D543BD">
          <w:rPr>
            <w:rFonts w:ascii="Times New Roman" w:hAnsi="Times New Roman" w:cs="Times New Roman"/>
            <w:noProof/>
            <w:sz w:val="24"/>
          </w:rPr>
          <w:t>1</w:t>
        </w:r>
      </w:fldSimple>
      <w:r w:rsidR="00A01C45" w:rsidRPr="007875F3">
        <w:rPr>
          <w:rFonts w:ascii="Times New Roman" w:hAnsi="Times New Roman" w:cs="Times New Roman"/>
          <w:iCs/>
          <w:sz w:val="24"/>
          <w:szCs w:val="24"/>
        </w:rPr>
        <w:t>correspond to those of the chemical compounds in</w:t>
      </w:r>
      <w:fldSimple w:instr=" REF _Ref478053694 \h  \* MERGEFORMAT ">
        <w:r w:rsidR="00D543BD" w:rsidRPr="00D543BD">
          <w:rPr>
            <w:rFonts w:ascii="Times New Roman" w:hAnsi="Times New Roman" w:cs="Times New Roman"/>
            <w:iCs/>
            <w:sz w:val="24"/>
            <w:szCs w:val="24"/>
          </w:rPr>
          <w:t>Table 7</w:t>
        </w:r>
      </w:fldSimple>
      <w:r w:rsidR="007F6B34" w:rsidRPr="007875F3">
        <w:rPr>
          <w:rFonts w:ascii="Times New Roman" w:hAnsi="Times New Roman" w:cs="Times New Roman"/>
          <w:iCs/>
          <w:sz w:val="24"/>
          <w:szCs w:val="24"/>
        </w:rPr>
        <w:t>.</w:t>
      </w:r>
    </w:p>
    <w:p w:rsidR="006103D1" w:rsidRPr="007875F3" w:rsidRDefault="006103D1" w:rsidP="00F01418">
      <w:pPr>
        <w:keepNext/>
        <w:jc w:val="center"/>
        <w:rPr>
          <w:rFonts w:ascii="Times New Roman" w:hAnsi="Times New Roman" w:cs="Times New Roman"/>
        </w:rPr>
      </w:pPr>
      <w:r w:rsidRPr="007875F3">
        <w:rPr>
          <w:rFonts w:ascii="Times New Roman" w:hAnsi="Times New Roman" w:cs="Times New Roman"/>
          <w:noProof/>
          <w:lang w:val="el-GR" w:eastAsia="el-GR"/>
        </w:rPr>
        <w:lastRenderedPageBreak/>
        <w:drawing>
          <wp:inline distT="0" distB="0" distL="0" distR="0">
            <wp:extent cx="5380689" cy="374454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87212" cy="3749086"/>
                    </a:xfrm>
                    <a:prstGeom prst="rect">
                      <a:avLst/>
                    </a:prstGeom>
                    <a:noFill/>
                    <a:ln>
                      <a:noFill/>
                    </a:ln>
                  </pic:spPr>
                </pic:pic>
              </a:graphicData>
            </a:graphic>
          </wp:inline>
        </w:drawing>
      </w:r>
    </w:p>
    <w:p w:rsidR="00924ECC" w:rsidRPr="007875F3" w:rsidRDefault="006103D1" w:rsidP="00D543BD">
      <w:pPr>
        <w:pStyle w:val="a6"/>
        <w:jc w:val="center"/>
        <w:rPr>
          <w:rFonts w:ascii="Times New Roman" w:hAnsi="Times New Roman" w:cs="Times New Roman"/>
          <w:i w:val="0"/>
          <w:color w:val="auto"/>
          <w:sz w:val="24"/>
        </w:rPr>
      </w:pPr>
      <w:bookmarkStart w:id="15" w:name="_Ref478383760"/>
      <w:bookmarkStart w:id="16" w:name="_Ref478383756"/>
      <w:r w:rsidRPr="007875F3">
        <w:rPr>
          <w:rFonts w:ascii="Times New Roman" w:hAnsi="Times New Roman" w:cs="Times New Roman"/>
          <w:i w:val="0"/>
          <w:color w:val="auto"/>
          <w:sz w:val="24"/>
        </w:rPr>
        <w:t xml:space="preserve">Figure </w:t>
      </w:r>
      <w:r w:rsidR="00682347" w:rsidRPr="007875F3">
        <w:rPr>
          <w:rFonts w:ascii="Times New Roman" w:hAnsi="Times New Roman" w:cs="Times New Roman"/>
          <w:i w:val="0"/>
          <w:color w:val="auto"/>
          <w:sz w:val="24"/>
        </w:rPr>
        <w:fldChar w:fldCharType="begin"/>
      </w:r>
      <w:r w:rsidRPr="007875F3">
        <w:rPr>
          <w:rFonts w:ascii="Times New Roman" w:hAnsi="Times New Roman" w:cs="Times New Roman"/>
          <w:i w:val="0"/>
          <w:color w:val="auto"/>
          <w:sz w:val="24"/>
        </w:rPr>
        <w:instrText xml:space="preserve"> SEQ Figure \* ARABIC </w:instrText>
      </w:r>
      <w:r w:rsidR="00682347" w:rsidRPr="007875F3">
        <w:rPr>
          <w:rFonts w:ascii="Times New Roman" w:hAnsi="Times New Roman" w:cs="Times New Roman"/>
          <w:i w:val="0"/>
          <w:color w:val="auto"/>
          <w:sz w:val="24"/>
        </w:rPr>
        <w:fldChar w:fldCharType="separate"/>
      </w:r>
      <w:r w:rsidR="00D543BD">
        <w:rPr>
          <w:rFonts w:ascii="Times New Roman" w:hAnsi="Times New Roman" w:cs="Times New Roman"/>
          <w:i w:val="0"/>
          <w:noProof/>
          <w:color w:val="auto"/>
          <w:sz w:val="24"/>
        </w:rPr>
        <w:t>1</w:t>
      </w:r>
      <w:r w:rsidR="00682347" w:rsidRPr="007875F3">
        <w:rPr>
          <w:rFonts w:ascii="Times New Roman" w:hAnsi="Times New Roman" w:cs="Times New Roman"/>
          <w:i w:val="0"/>
          <w:color w:val="auto"/>
          <w:sz w:val="24"/>
        </w:rPr>
        <w:fldChar w:fldCharType="end"/>
      </w:r>
      <w:bookmarkEnd w:id="15"/>
      <w:r w:rsidRPr="007875F3">
        <w:rPr>
          <w:rFonts w:ascii="Times New Roman" w:hAnsi="Times New Roman" w:cs="Times New Roman"/>
          <w:i w:val="0"/>
          <w:color w:val="auto"/>
          <w:sz w:val="24"/>
        </w:rPr>
        <w:t>. Score plot derived from PCA.</w:t>
      </w:r>
      <w:bookmarkEnd w:id="16"/>
    </w:p>
    <w:p w:rsidR="00EA233B" w:rsidRPr="007875F3" w:rsidRDefault="00EA233B" w:rsidP="00F504E0">
      <w:pPr>
        <w:spacing w:after="0" w:line="360" w:lineRule="auto"/>
        <w:jc w:val="both"/>
        <w:rPr>
          <w:rFonts w:ascii="Times New Roman" w:hAnsi="Times New Roman" w:cs="Times New Roman"/>
          <w:iCs/>
          <w:sz w:val="24"/>
          <w:szCs w:val="18"/>
        </w:rPr>
      </w:pPr>
    </w:p>
    <w:p w:rsidR="00506B7D" w:rsidRPr="007875F3" w:rsidRDefault="00EA233B" w:rsidP="00F504E0">
      <w:pPr>
        <w:spacing w:after="0" w:line="360" w:lineRule="auto"/>
        <w:jc w:val="both"/>
        <w:rPr>
          <w:rFonts w:ascii="Times New Roman" w:hAnsi="Times New Roman" w:cs="Times New Roman"/>
          <w:iCs/>
          <w:sz w:val="24"/>
          <w:szCs w:val="18"/>
        </w:rPr>
      </w:pPr>
      <w:r w:rsidRPr="007875F3">
        <w:rPr>
          <w:rFonts w:ascii="Times New Roman" w:hAnsi="Times New Roman" w:cs="Times New Roman"/>
          <w:iCs/>
          <w:sz w:val="24"/>
          <w:szCs w:val="18"/>
        </w:rPr>
        <w:t>A</w:t>
      </w:r>
      <w:r w:rsidR="00135943">
        <w:rPr>
          <w:rFonts w:ascii="Times New Roman" w:hAnsi="Times New Roman" w:cs="Times New Roman"/>
          <w:iCs/>
          <w:sz w:val="24"/>
          <w:szCs w:val="18"/>
        </w:rPr>
        <w:t xml:space="preserve">s presented </w:t>
      </w:r>
      <w:r w:rsidR="00506B7D" w:rsidRPr="007875F3">
        <w:rPr>
          <w:rFonts w:ascii="Times New Roman" w:hAnsi="Times New Roman" w:cs="Times New Roman"/>
          <w:iCs/>
          <w:sz w:val="24"/>
          <w:szCs w:val="18"/>
        </w:rPr>
        <w:t>in</w:t>
      </w:r>
      <w:fldSimple w:instr=" REF _Ref478383760 \h  \* MERGEFORMAT ">
        <w:r w:rsidR="00D543BD" w:rsidRPr="00D543BD">
          <w:rPr>
            <w:rFonts w:ascii="Times New Roman" w:hAnsi="Times New Roman" w:cs="Times New Roman"/>
            <w:iCs/>
            <w:sz w:val="24"/>
            <w:szCs w:val="18"/>
          </w:rPr>
          <w:t>Figure 1</w:t>
        </w:r>
      </w:fldSimple>
      <w:r w:rsidRPr="007875F3">
        <w:rPr>
          <w:rFonts w:ascii="Times New Roman" w:hAnsi="Times New Roman" w:cs="Times New Roman"/>
          <w:iCs/>
          <w:sz w:val="24"/>
          <w:szCs w:val="18"/>
        </w:rPr>
        <w:t xml:space="preserve">, </w:t>
      </w:r>
      <w:r w:rsidR="00506B7D" w:rsidRPr="007875F3">
        <w:rPr>
          <w:rFonts w:ascii="Times New Roman" w:hAnsi="Times New Roman" w:cs="Times New Roman"/>
          <w:iCs/>
          <w:sz w:val="24"/>
          <w:szCs w:val="18"/>
        </w:rPr>
        <w:t>chemical compounds were divided in four distinctive groups</w:t>
      </w:r>
      <w:r w:rsidRPr="007875F3">
        <w:rPr>
          <w:rFonts w:ascii="Times New Roman" w:hAnsi="Times New Roman" w:cs="Times New Roman"/>
          <w:iCs/>
          <w:sz w:val="24"/>
          <w:szCs w:val="18"/>
        </w:rPr>
        <w:t xml:space="preserve"> depending on the </w:t>
      </w:r>
      <w:r w:rsidR="00506B7D" w:rsidRPr="007875F3">
        <w:rPr>
          <w:rFonts w:ascii="Times New Roman" w:hAnsi="Times New Roman" w:cs="Times New Roman"/>
          <w:iCs/>
          <w:sz w:val="24"/>
          <w:szCs w:val="18"/>
        </w:rPr>
        <w:t>similarity of their structural properties</w:t>
      </w:r>
      <w:r w:rsidRPr="007875F3">
        <w:rPr>
          <w:rFonts w:ascii="Times New Roman" w:hAnsi="Times New Roman" w:cs="Times New Roman"/>
          <w:iCs/>
          <w:sz w:val="24"/>
          <w:szCs w:val="18"/>
        </w:rPr>
        <w:t xml:space="preserve">. </w:t>
      </w:r>
      <w:r w:rsidR="00506B7D" w:rsidRPr="007875F3">
        <w:rPr>
          <w:rFonts w:ascii="Times New Roman" w:hAnsi="Times New Roman" w:cs="Times New Roman"/>
          <w:iCs/>
          <w:sz w:val="24"/>
          <w:szCs w:val="18"/>
        </w:rPr>
        <w:t>The first one included the Perfluorinated Compounds (PFCs) of PFOA and PFOS (ID 58, 59), while the second one included the polyfluorinated ethers of fluroxene (ID 46) and “flurane” family (ID 42, 49, 52, 62, 64), as well as the halogenated (f</w:t>
      </w:r>
      <w:r w:rsidRPr="007875F3">
        <w:rPr>
          <w:rFonts w:ascii="Times New Roman" w:hAnsi="Times New Roman" w:cs="Times New Roman"/>
          <w:iCs/>
          <w:sz w:val="24"/>
          <w:szCs w:val="18"/>
        </w:rPr>
        <w:t xml:space="preserve">luorine) compounds of 1-Chloro-2, </w:t>
      </w:r>
      <w:r w:rsidR="00506B7D" w:rsidRPr="007875F3">
        <w:rPr>
          <w:rFonts w:ascii="Times New Roman" w:hAnsi="Times New Roman" w:cs="Times New Roman"/>
          <w:iCs/>
          <w:sz w:val="24"/>
          <w:szCs w:val="18"/>
        </w:rPr>
        <w:t>2-difluoroethene and 1-Chloro-2</w:t>
      </w:r>
      <w:r w:rsidRPr="007875F3">
        <w:rPr>
          <w:rFonts w:ascii="Times New Roman" w:hAnsi="Times New Roman" w:cs="Times New Roman"/>
          <w:iCs/>
          <w:sz w:val="24"/>
          <w:szCs w:val="18"/>
        </w:rPr>
        <w:t>,</w:t>
      </w:r>
      <w:r w:rsidR="00506B7D" w:rsidRPr="007875F3">
        <w:rPr>
          <w:rFonts w:ascii="Times New Roman" w:hAnsi="Times New Roman" w:cs="Times New Roman"/>
          <w:iCs/>
          <w:sz w:val="24"/>
          <w:szCs w:val="18"/>
        </w:rPr>
        <w:t xml:space="preserve"> 2</w:t>
      </w:r>
      <w:r w:rsidRPr="007875F3">
        <w:rPr>
          <w:rFonts w:ascii="Times New Roman" w:hAnsi="Times New Roman" w:cs="Times New Roman"/>
          <w:iCs/>
          <w:sz w:val="24"/>
          <w:szCs w:val="18"/>
        </w:rPr>
        <w:t>,</w:t>
      </w:r>
      <w:r w:rsidR="00506B7D" w:rsidRPr="007875F3">
        <w:rPr>
          <w:rFonts w:ascii="Times New Roman" w:hAnsi="Times New Roman" w:cs="Times New Roman"/>
          <w:iCs/>
          <w:sz w:val="24"/>
          <w:szCs w:val="18"/>
        </w:rPr>
        <w:t xml:space="preserve"> 2-trifluoroethane (ID 2, 3). The third group contained the Polychlorinated Biphenyls (PCBs) (ID 8-22,</w:t>
      </w:r>
      <w:r w:rsidRPr="007875F3">
        <w:rPr>
          <w:rFonts w:ascii="Times New Roman" w:hAnsi="Times New Roman" w:cs="Times New Roman"/>
          <w:iCs/>
          <w:sz w:val="24"/>
          <w:szCs w:val="18"/>
        </w:rPr>
        <w:t xml:space="preserve"> 24</w:t>
      </w:r>
      <w:r w:rsidR="00506B7D" w:rsidRPr="007875F3">
        <w:rPr>
          <w:rFonts w:ascii="Times New Roman" w:hAnsi="Times New Roman" w:cs="Times New Roman"/>
          <w:iCs/>
          <w:sz w:val="24"/>
          <w:szCs w:val="18"/>
        </w:rPr>
        <w:t xml:space="preserve">-32, 35) and p p'-DDE (ID 56). The fourth bigger group </w:t>
      </w:r>
      <w:r w:rsidR="00FA018A" w:rsidRPr="007875F3">
        <w:rPr>
          <w:rFonts w:ascii="Times New Roman" w:hAnsi="Times New Roman" w:cs="Times New Roman"/>
          <w:iCs/>
          <w:sz w:val="24"/>
          <w:szCs w:val="18"/>
        </w:rPr>
        <w:t>included</w:t>
      </w:r>
      <w:r w:rsidR="00506B7D" w:rsidRPr="007875F3">
        <w:rPr>
          <w:rFonts w:ascii="Times New Roman" w:hAnsi="Times New Roman" w:cs="Times New Roman"/>
          <w:iCs/>
          <w:sz w:val="24"/>
          <w:szCs w:val="18"/>
        </w:rPr>
        <w:t xml:space="preserve"> the remained chemicals, which belong to </w:t>
      </w:r>
      <w:r w:rsidR="007C5AD2">
        <w:rPr>
          <w:rFonts w:ascii="Times New Roman" w:hAnsi="Times New Roman" w:cs="Times New Roman"/>
          <w:iCs/>
          <w:sz w:val="24"/>
          <w:szCs w:val="18"/>
        </w:rPr>
        <w:t>benzene, toluene, ethylbenzene, xylene (</w:t>
      </w:r>
      <w:r w:rsidR="007C5AD2" w:rsidRPr="007875F3">
        <w:rPr>
          <w:rFonts w:ascii="Times New Roman" w:hAnsi="Times New Roman" w:cs="Times New Roman"/>
          <w:iCs/>
          <w:sz w:val="24"/>
          <w:szCs w:val="18"/>
        </w:rPr>
        <w:t>BTEX</w:t>
      </w:r>
      <w:r w:rsidR="007C5AD2">
        <w:rPr>
          <w:rFonts w:ascii="Times New Roman" w:hAnsi="Times New Roman" w:cs="Times New Roman"/>
          <w:iCs/>
          <w:sz w:val="24"/>
          <w:szCs w:val="18"/>
        </w:rPr>
        <w:t xml:space="preserve">), </w:t>
      </w:r>
      <w:r w:rsidR="00506B7D" w:rsidRPr="007875F3">
        <w:rPr>
          <w:rFonts w:ascii="Times New Roman" w:hAnsi="Times New Roman" w:cs="Times New Roman"/>
          <w:iCs/>
          <w:sz w:val="24"/>
          <w:szCs w:val="18"/>
        </w:rPr>
        <w:t>acyclic saturated and unsaturated hydrocarbons</w:t>
      </w:r>
      <w:r w:rsidR="00FA018A" w:rsidRPr="007875F3">
        <w:rPr>
          <w:rFonts w:ascii="Times New Roman" w:hAnsi="Times New Roman" w:cs="Times New Roman"/>
          <w:iCs/>
          <w:sz w:val="24"/>
          <w:szCs w:val="18"/>
        </w:rPr>
        <w:t>,</w:t>
      </w:r>
      <w:r w:rsidR="00506B7D" w:rsidRPr="007875F3">
        <w:rPr>
          <w:rFonts w:ascii="Times New Roman" w:hAnsi="Times New Roman" w:cs="Times New Roman"/>
          <w:iCs/>
          <w:sz w:val="24"/>
          <w:szCs w:val="18"/>
        </w:rPr>
        <w:t xml:space="preserve"> cyclic hydrocarbons</w:t>
      </w:r>
      <w:r w:rsidR="007C5AD2">
        <w:rPr>
          <w:rFonts w:ascii="Times New Roman" w:hAnsi="Times New Roman" w:cs="Times New Roman"/>
          <w:iCs/>
          <w:sz w:val="24"/>
          <w:szCs w:val="18"/>
        </w:rPr>
        <w:t xml:space="preserve"> and alcohols</w:t>
      </w:r>
      <w:r w:rsidR="002462FC" w:rsidRPr="007875F3">
        <w:rPr>
          <w:rFonts w:ascii="Times New Roman" w:hAnsi="Times New Roman" w:cs="Times New Roman"/>
          <w:iCs/>
          <w:sz w:val="24"/>
          <w:szCs w:val="18"/>
        </w:rPr>
        <w:t>.</w:t>
      </w:r>
    </w:p>
    <w:p w:rsidR="00506B7D" w:rsidRPr="007875F3" w:rsidRDefault="00506B7D" w:rsidP="00F504E0">
      <w:pPr>
        <w:spacing w:after="0" w:line="360" w:lineRule="auto"/>
        <w:jc w:val="both"/>
        <w:rPr>
          <w:rFonts w:ascii="Times New Roman" w:hAnsi="Times New Roman" w:cs="Times New Roman"/>
          <w:iCs/>
          <w:sz w:val="24"/>
          <w:szCs w:val="18"/>
        </w:rPr>
      </w:pPr>
    </w:p>
    <w:p w:rsidR="00153C68" w:rsidRPr="007875F3" w:rsidRDefault="008E0C4D" w:rsidP="00F504E0">
      <w:pPr>
        <w:spacing w:after="0" w:line="360" w:lineRule="auto"/>
        <w:jc w:val="both"/>
        <w:rPr>
          <w:rFonts w:ascii="Times New Roman" w:hAnsi="Times New Roman" w:cs="Times New Roman"/>
          <w:iCs/>
          <w:sz w:val="24"/>
          <w:szCs w:val="18"/>
        </w:rPr>
      </w:pPr>
      <w:r w:rsidRPr="007875F3">
        <w:rPr>
          <w:rFonts w:ascii="Times New Roman" w:hAnsi="Times New Roman" w:cs="Times New Roman"/>
          <w:iCs/>
          <w:sz w:val="24"/>
          <w:szCs w:val="18"/>
        </w:rPr>
        <w:t xml:space="preserve">PCA </w:t>
      </w:r>
      <w:r w:rsidR="007F6B34" w:rsidRPr="007875F3">
        <w:rPr>
          <w:rFonts w:ascii="Times New Roman" w:hAnsi="Times New Roman" w:cs="Times New Roman"/>
          <w:iCs/>
          <w:sz w:val="24"/>
          <w:szCs w:val="18"/>
        </w:rPr>
        <w:t xml:space="preserve">also </w:t>
      </w:r>
      <w:r w:rsidRPr="007875F3">
        <w:rPr>
          <w:rFonts w:ascii="Times New Roman" w:hAnsi="Times New Roman" w:cs="Times New Roman"/>
          <w:iCs/>
          <w:sz w:val="24"/>
          <w:szCs w:val="18"/>
        </w:rPr>
        <w:t xml:space="preserve">revealed the </w:t>
      </w:r>
      <w:r w:rsidR="00B1579B" w:rsidRPr="007875F3">
        <w:rPr>
          <w:rFonts w:ascii="Times New Roman" w:hAnsi="Times New Roman" w:cs="Times New Roman"/>
          <w:iCs/>
          <w:sz w:val="24"/>
          <w:szCs w:val="18"/>
        </w:rPr>
        <w:t xml:space="preserve">most significant </w:t>
      </w:r>
      <w:r w:rsidRPr="007875F3">
        <w:rPr>
          <w:rFonts w:ascii="Times New Roman" w:hAnsi="Times New Roman" w:cs="Times New Roman"/>
          <w:iCs/>
          <w:sz w:val="24"/>
          <w:szCs w:val="18"/>
        </w:rPr>
        <w:t xml:space="preserve">principal components </w:t>
      </w:r>
      <w:r w:rsidR="00B1579B" w:rsidRPr="007875F3">
        <w:rPr>
          <w:rFonts w:ascii="Times New Roman" w:hAnsi="Times New Roman" w:cs="Times New Roman"/>
          <w:iCs/>
          <w:sz w:val="24"/>
          <w:szCs w:val="18"/>
        </w:rPr>
        <w:t>for the anal</w:t>
      </w:r>
      <w:r w:rsidR="005D7FA0" w:rsidRPr="007875F3">
        <w:rPr>
          <w:rFonts w:ascii="Times New Roman" w:hAnsi="Times New Roman" w:cs="Times New Roman"/>
          <w:iCs/>
          <w:sz w:val="24"/>
          <w:szCs w:val="18"/>
        </w:rPr>
        <w:t xml:space="preserve">ysis, based on the </w:t>
      </w:r>
      <w:r w:rsidR="00384FE9" w:rsidRPr="007875F3">
        <w:rPr>
          <w:rFonts w:ascii="Times New Roman" w:hAnsi="Times New Roman" w:cs="Times New Roman"/>
          <w:iCs/>
          <w:sz w:val="24"/>
          <w:szCs w:val="18"/>
        </w:rPr>
        <w:t xml:space="preserve">eigenvalue-one </w:t>
      </w:r>
      <w:r w:rsidR="005D7FA0" w:rsidRPr="007875F3">
        <w:rPr>
          <w:rFonts w:ascii="Times New Roman" w:hAnsi="Times New Roman" w:cs="Times New Roman"/>
          <w:iCs/>
          <w:sz w:val="24"/>
          <w:szCs w:val="18"/>
        </w:rPr>
        <w:t xml:space="preserve">criterion </w:t>
      </w:r>
      <w:r w:rsidR="00384FE9" w:rsidRPr="007875F3">
        <w:rPr>
          <w:rFonts w:ascii="Times New Roman" w:hAnsi="Times New Roman" w:cs="Times New Roman"/>
          <w:iCs/>
          <w:sz w:val="24"/>
          <w:szCs w:val="18"/>
        </w:rPr>
        <w:t xml:space="preserve">proposed by Kaiser </w:t>
      </w:r>
      <w:r w:rsidR="00682347" w:rsidRPr="007875F3">
        <w:rPr>
          <w:rFonts w:ascii="Times New Roman" w:hAnsi="Times New Roman" w:cs="Times New Roman"/>
          <w:iCs/>
          <w:sz w:val="24"/>
          <w:szCs w:val="18"/>
        </w:rPr>
        <w:fldChar w:fldCharType="begin"/>
      </w:r>
      <w:r w:rsidR="002E078D">
        <w:rPr>
          <w:rFonts w:ascii="Times New Roman" w:hAnsi="Times New Roman" w:cs="Times New Roman"/>
          <w:iCs/>
          <w:sz w:val="24"/>
          <w:szCs w:val="18"/>
        </w:rPr>
        <w:instrText xml:space="preserve"> ADDIN EN.CITE &lt;EndNote&gt;&lt;Cite ExcludeAuth="1"&gt;&lt;Author&gt;Kaiser&lt;/Author&gt;&lt;Year&gt;1960&lt;/Year&gt;&lt;RecNum&gt;10835&lt;/RecNum&gt;&lt;DisplayText&gt;(1960)&lt;/DisplayText&gt;&lt;record&gt;&lt;rec-number&gt;10835&lt;/rec-number&gt;&lt;foreign-keys&gt;&lt;key app="EN" db-id="2wze2r0dmvfws5es90svrep7sv2p0etretwp" timestamp="1507920422"&gt;10835&lt;/key&gt;&lt;/foreign-keys&gt;&lt;ref-type name="Journal Article"&gt;17&lt;/ref-type&gt;&lt;contributors&gt;&lt;authors&gt;&lt;author&gt;Kaiser, Henry F.&lt;/author&gt;&lt;/authors&gt;&lt;/contributors&gt;&lt;titles&gt;&lt;title&gt;The Application of Electronic Computers to Factor Analysis&lt;/title&gt;&lt;secondary-title&gt;Educational and Psychological Measurement&lt;/secondary-title&gt;&lt;/titles&gt;&lt;periodical&gt;&lt;full-title&gt;Educational and Psychological Measurement&lt;/full-title&gt;&lt;/periodical&gt;&lt;pages&gt;141-151&lt;/pages&gt;&lt;volume&gt;20&lt;/volume&gt;&lt;number&gt;1&lt;/number&gt;&lt;dates&gt;&lt;year&gt;1960&lt;/year&gt;&lt;pub-dates&gt;&lt;date&gt;1960/04/01&lt;/date&gt;&lt;/pub-dates&gt;&lt;/dates&gt;&lt;publisher&gt;SAGE Publications&lt;/publisher&gt;&lt;isbn&gt;0013-1644&lt;/isbn&gt;&lt;urls&gt;&lt;related-urls&gt;&lt;url&gt;http://dx.doi.org/10.1177/001316446002000116&lt;/url&gt;&lt;/related-urls&gt;&lt;/urls&gt;&lt;electronic-resource-num&gt;10.1177/001316446002000116&lt;/electronic-resource-num&gt;&lt;access-date&gt;2017/03/21&lt;/access-date&gt;&lt;/record&gt;&lt;/Cite&gt;&lt;/EndNote&gt;</w:instrText>
      </w:r>
      <w:r w:rsidR="00682347" w:rsidRPr="007875F3">
        <w:rPr>
          <w:rFonts w:ascii="Times New Roman" w:hAnsi="Times New Roman" w:cs="Times New Roman"/>
          <w:iCs/>
          <w:sz w:val="24"/>
          <w:szCs w:val="18"/>
        </w:rPr>
        <w:fldChar w:fldCharType="separate"/>
      </w:r>
      <w:r w:rsidR="00384FE9" w:rsidRPr="007875F3">
        <w:rPr>
          <w:rFonts w:ascii="Times New Roman" w:hAnsi="Times New Roman" w:cs="Times New Roman"/>
          <w:iCs/>
          <w:noProof/>
          <w:sz w:val="24"/>
          <w:szCs w:val="18"/>
        </w:rPr>
        <w:t>(</w:t>
      </w:r>
      <w:hyperlink w:anchor="_ENREF_26" w:tooltip="Kaiser, 1960 #10835" w:history="1">
        <w:r w:rsidR="002E078D" w:rsidRPr="007875F3">
          <w:rPr>
            <w:rFonts w:ascii="Times New Roman" w:hAnsi="Times New Roman" w:cs="Times New Roman"/>
            <w:iCs/>
            <w:noProof/>
            <w:sz w:val="24"/>
            <w:szCs w:val="18"/>
          </w:rPr>
          <w:t>1960</w:t>
        </w:r>
      </w:hyperlink>
      <w:r w:rsidR="00384FE9" w:rsidRPr="007875F3">
        <w:rPr>
          <w:rFonts w:ascii="Times New Roman" w:hAnsi="Times New Roman" w:cs="Times New Roman"/>
          <w:iCs/>
          <w:noProof/>
          <w:sz w:val="24"/>
          <w:szCs w:val="18"/>
        </w:rPr>
        <w:t>)</w:t>
      </w:r>
      <w:r w:rsidR="00682347" w:rsidRPr="007875F3">
        <w:rPr>
          <w:rFonts w:ascii="Times New Roman" w:hAnsi="Times New Roman" w:cs="Times New Roman"/>
          <w:iCs/>
          <w:sz w:val="24"/>
          <w:szCs w:val="18"/>
        </w:rPr>
        <w:fldChar w:fldCharType="end"/>
      </w:r>
      <w:r w:rsidR="00B1579B" w:rsidRPr="007875F3">
        <w:rPr>
          <w:rFonts w:ascii="Times New Roman" w:hAnsi="Times New Roman" w:cs="Times New Roman"/>
          <w:iCs/>
          <w:sz w:val="24"/>
          <w:szCs w:val="18"/>
        </w:rPr>
        <w:t xml:space="preserve">. The percentage of variance explained by principal components is given in </w:t>
      </w:r>
      <w:fldSimple w:instr=" REF _Ref477795506 \h  \* MERGEFORMAT ">
        <w:r w:rsidR="00D543BD" w:rsidRPr="00D543BD">
          <w:rPr>
            <w:rFonts w:ascii="Times New Roman" w:hAnsi="Times New Roman" w:cs="Times New Roman"/>
            <w:iCs/>
            <w:sz w:val="24"/>
            <w:szCs w:val="18"/>
          </w:rPr>
          <w:t>Table 1</w:t>
        </w:r>
      </w:fldSimple>
      <w:r w:rsidR="00B1579B" w:rsidRPr="007875F3">
        <w:rPr>
          <w:rFonts w:ascii="Times New Roman" w:hAnsi="Times New Roman" w:cs="Times New Roman"/>
          <w:iCs/>
          <w:sz w:val="24"/>
          <w:szCs w:val="18"/>
        </w:rPr>
        <w:t>.</w:t>
      </w:r>
    </w:p>
    <w:p w:rsidR="00153C68" w:rsidRPr="007875F3" w:rsidRDefault="00153C68" w:rsidP="00F504E0">
      <w:pPr>
        <w:spacing w:after="0"/>
        <w:jc w:val="both"/>
        <w:rPr>
          <w:rFonts w:ascii="Times New Roman" w:hAnsi="Times New Roman" w:cs="Times New Roman"/>
          <w:sz w:val="24"/>
        </w:rPr>
      </w:pPr>
    </w:p>
    <w:p w:rsidR="00153C68" w:rsidRPr="007875F3" w:rsidRDefault="00153C68" w:rsidP="00F504E0">
      <w:pPr>
        <w:pStyle w:val="a6"/>
        <w:keepNext/>
        <w:spacing w:after="0"/>
        <w:jc w:val="both"/>
        <w:rPr>
          <w:rFonts w:ascii="Times New Roman" w:hAnsi="Times New Roman" w:cs="Times New Roman"/>
          <w:i w:val="0"/>
          <w:color w:val="auto"/>
          <w:sz w:val="24"/>
        </w:rPr>
      </w:pPr>
      <w:bookmarkStart w:id="17" w:name="_Ref477795506"/>
      <w:bookmarkStart w:id="18" w:name="_Ref477795503"/>
      <w:r w:rsidRPr="007875F3">
        <w:rPr>
          <w:rFonts w:ascii="Times New Roman" w:hAnsi="Times New Roman" w:cs="Times New Roman"/>
          <w:i w:val="0"/>
          <w:color w:val="auto"/>
          <w:sz w:val="24"/>
        </w:rPr>
        <w:lastRenderedPageBreak/>
        <w:t xml:space="preserve">Table </w:t>
      </w:r>
      <w:r w:rsidR="00682347" w:rsidRPr="007875F3">
        <w:rPr>
          <w:rFonts w:ascii="Times New Roman" w:hAnsi="Times New Roman" w:cs="Times New Roman"/>
          <w:i w:val="0"/>
          <w:color w:val="auto"/>
          <w:sz w:val="24"/>
        </w:rPr>
        <w:fldChar w:fldCharType="begin"/>
      </w:r>
      <w:r w:rsidRPr="007875F3">
        <w:rPr>
          <w:rFonts w:ascii="Times New Roman" w:hAnsi="Times New Roman" w:cs="Times New Roman"/>
          <w:i w:val="0"/>
          <w:color w:val="auto"/>
          <w:sz w:val="24"/>
        </w:rPr>
        <w:instrText xml:space="preserve"> SEQ Table \* ARABIC </w:instrText>
      </w:r>
      <w:r w:rsidR="00682347" w:rsidRPr="007875F3">
        <w:rPr>
          <w:rFonts w:ascii="Times New Roman" w:hAnsi="Times New Roman" w:cs="Times New Roman"/>
          <w:i w:val="0"/>
          <w:color w:val="auto"/>
          <w:sz w:val="24"/>
        </w:rPr>
        <w:fldChar w:fldCharType="separate"/>
      </w:r>
      <w:r w:rsidR="00D543BD">
        <w:rPr>
          <w:rFonts w:ascii="Times New Roman" w:hAnsi="Times New Roman" w:cs="Times New Roman"/>
          <w:i w:val="0"/>
          <w:noProof/>
          <w:color w:val="auto"/>
          <w:sz w:val="24"/>
        </w:rPr>
        <w:t>1</w:t>
      </w:r>
      <w:r w:rsidR="00682347" w:rsidRPr="007875F3">
        <w:rPr>
          <w:rFonts w:ascii="Times New Roman" w:hAnsi="Times New Roman" w:cs="Times New Roman"/>
          <w:i w:val="0"/>
          <w:color w:val="auto"/>
          <w:sz w:val="24"/>
        </w:rPr>
        <w:fldChar w:fldCharType="end"/>
      </w:r>
      <w:bookmarkEnd w:id="17"/>
      <w:r w:rsidRPr="007875F3">
        <w:rPr>
          <w:rFonts w:ascii="Times New Roman" w:hAnsi="Times New Roman" w:cs="Times New Roman"/>
          <w:i w:val="0"/>
          <w:color w:val="auto"/>
          <w:sz w:val="24"/>
        </w:rPr>
        <w:t>. Variance explained for the significant principal components from PCA.</w:t>
      </w:r>
      <w:bookmarkEnd w:id="18"/>
    </w:p>
    <w:tbl>
      <w:tblPr>
        <w:tblStyle w:val="PlainTable2"/>
        <w:tblW w:w="9450" w:type="dxa"/>
        <w:jc w:val="center"/>
        <w:tblLayout w:type="fixed"/>
        <w:tblLook w:val="04A0"/>
      </w:tblPr>
      <w:tblGrid>
        <w:gridCol w:w="1710"/>
        <w:gridCol w:w="2580"/>
        <w:gridCol w:w="2580"/>
        <w:gridCol w:w="2580"/>
      </w:tblGrid>
      <w:tr w:rsidR="00153C68" w:rsidRPr="007875F3" w:rsidTr="00B72044">
        <w:trPr>
          <w:cnfStyle w:val="100000000000"/>
          <w:trHeight w:val="315"/>
          <w:jc w:val="center"/>
        </w:trPr>
        <w:tc>
          <w:tcPr>
            <w:cnfStyle w:val="001000000000"/>
            <w:tcW w:w="1710" w:type="dxa"/>
            <w:vMerge w:val="restart"/>
            <w:vAlign w:val="center"/>
            <w:hideMark/>
          </w:tcPr>
          <w:p w:rsidR="00153C68" w:rsidRPr="007875F3" w:rsidRDefault="00153C68"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Principal Component</w:t>
            </w:r>
          </w:p>
        </w:tc>
        <w:tc>
          <w:tcPr>
            <w:tcW w:w="7740" w:type="dxa"/>
            <w:gridSpan w:val="3"/>
            <w:vAlign w:val="center"/>
            <w:hideMark/>
          </w:tcPr>
          <w:p w:rsidR="00153C68" w:rsidRPr="007875F3" w:rsidRDefault="006C3E5D"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 xml:space="preserve">Initial </w:t>
            </w:r>
            <w:r w:rsidR="00EA48DE">
              <w:rPr>
                <w:rFonts w:ascii="Times New Roman" w:eastAsia="Times New Roman" w:hAnsi="Times New Roman" w:cs="Times New Roman"/>
                <w:color w:val="000000"/>
                <w:sz w:val="24"/>
                <w:szCs w:val="24"/>
              </w:rPr>
              <w:t>e</w:t>
            </w:r>
            <w:r w:rsidRPr="007875F3">
              <w:rPr>
                <w:rFonts w:ascii="Times New Roman" w:eastAsia="Times New Roman" w:hAnsi="Times New Roman" w:cs="Times New Roman"/>
                <w:color w:val="000000"/>
                <w:sz w:val="24"/>
                <w:szCs w:val="24"/>
              </w:rPr>
              <w:t>igenvalues and loadings</w:t>
            </w:r>
          </w:p>
        </w:tc>
      </w:tr>
      <w:tr w:rsidR="00153C68" w:rsidRPr="007875F3" w:rsidTr="00B72044">
        <w:trPr>
          <w:cnfStyle w:val="000000100000"/>
          <w:trHeight w:val="350"/>
          <w:jc w:val="center"/>
        </w:trPr>
        <w:tc>
          <w:tcPr>
            <w:cnfStyle w:val="001000000000"/>
            <w:tcW w:w="1710" w:type="dxa"/>
            <w:vMerge/>
            <w:vAlign w:val="center"/>
            <w:hideMark/>
          </w:tcPr>
          <w:p w:rsidR="00153C68" w:rsidRPr="007875F3" w:rsidRDefault="00153C68" w:rsidP="00B72044">
            <w:pPr>
              <w:jc w:val="center"/>
              <w:rPr>
                <w:rFonts w:ascii="Times New Roman" w:eastAsia="Times New Roman" w:hAnsi="Times New Roman" w:cs="Times New Roman"/>
                <w:color w:val="000000"/>
                <w:sz w:val="24"/>
                <w:szCs w:val="24"/>
              </w:rPr>
            </w:pPr>
          </w:p>
        </w:tc>
        <w:tc>
          <w:tcPr>
            <w:tcW w:w="2580" w:type="dxa"/>
            <w:vAlign w:val="center"/>
            <w:hideMark/>
          </w:tcPr>
          <w:p w:rsidR="00153C68" w:rsidRPr="007875F3" w:rsidRDefault="00153C68"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Total</w:t>
            </w:r>
          </w:p>
        </w:tc>
        <w:tc>
          <w:tcPr>
            <w:tcW w:w="2580" w:type="dxa"/>
            <w:vAlign w:val="center"/>
            <w:hideMark/>
          </w:tcPr>
          <w:p w:rsidR="00153C68" w:rsidRPr="007875F3" w:rsidRDefault="00153C68"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 of Variance</w:t>
            </w:r>
          </w:p>
        </w:tc>
        <w:tc>
          <w:tcPr>
            <w:tcW w:w="2580" w:type="dxa"/>
            <w:vAlign w:val="center"/>
            <w:hideMark/>
          </w:tcPr>
          <w:p w:rsidR="00153C68" w:rsidRPr="007875F3" w:rsidRDefault="00153C68"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Cumulative %</w:t>
            </w:r>
          </w:p>
        </w:tc>
      </w:tr>
      <w:tr w:rsidR="00753819" w:rsidRPr="007875F3" w:rsidTr="00B72044">
        <w:trPr>
          <w:trHeight w:val="315"/>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119.174</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27.8</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27.8</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71.044</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16.6</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44.4</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3</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43.660</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10.2</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54.6</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4</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27.629</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6.5</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61.1</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5</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21.745</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5.1</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66.2</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6</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16.534</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3.9</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70.0</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7</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14.089</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3.3</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73.3</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8</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13.428</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3.1</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76.5</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9</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12.832</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3.0</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79.5</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10.469</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2.4</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81.9</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11</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9.879</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2.3</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84.2</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12</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8.778</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2.1</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86.3</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13</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7.810</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1.8</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88.1</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14</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6.409</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1.5</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89.6</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15</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5.447</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1.3</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90.9</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16</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4.953</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1.2</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92.0</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17</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4.703</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1.1</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93.1</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18</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3.954</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0.9</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94.1</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19</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3.661</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0.9</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94.9</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20</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2.960</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0.7</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95.6</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21</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2.605</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0.6</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96.2</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22</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2.428</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0.6</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96.8</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23</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1.925</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0.4</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97.2</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24</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1.725</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0.4</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97.6</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25</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1.699</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0.4</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98.0</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26</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1.277</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0.3</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98.3</w:t>
            </w:r>
          </w:p>
        </w:tc>
      </w:tr>
      <w:tr w:rsidR="00753819" w:rsidRPr="007875F3" w:rsidTr="00B72044">
        <w:trPr>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27</w:t>
            </w:r>
          </w:p>
        </w:tc>
        <w:tc>
          <w:tcPr>
            <w:tcW w:w="2580" w:type="dxa"/>
            <w:noWrap/>
            <w:vAlign w:val="center"/>
            <w:hideMark/>
          </w:tcPr>
          <w:p w:rsidR="00753819" w:rsidRPr="007875F3" w:rsidRDefault="00753819"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1.246</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0.3</w:t>
            </w:r>
          </w:p>
        </w:tc>
        <w:tc>
          <w:tcPr>
            <w:tcW w:w="2580" w:type="dxa"/>
            <w:noWrap/>
            <w:vAlign w:val="center"/>
            <w:hideMark/>
          </w:tcPr>
          <w:p w:rsidR="00753819" w:rsidRPr="00D60C52" w:rsidRDefault="00753819" w:rsidP="00B72044">
            <w:pPr>
              <w:jc w:val="center"/>
              <w:cnfStyle w:val="0000000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98.6</w:t>
            </w:r>
          </w:p>
        </w:tc>
      </w:tr>
      <w:tr w:rsidR="00753819" w:rsidRPr="007875F3" w:rsidTr="00B72044">
        <w:trPr>
          <w:cnfStyle w:val="000000100000"/>
          <w:trHeight w:val="300"/>
          <w:jc w:val="center"/>
        </w:trPr>
        <w:tc>
          <w:tcPr>
            <w:cnfStyle w:val="001000000000"/>
            <w:tcW w:w="1710" w:type="dxa"/>
            <w:noWrap/>
            <w:vAlign w:val="center"/>
            <w:hideMark/>
          </w:tcPr>
          <w:p w:rsidR="00753819" w:rsidRPr="007875F3" w:rsidRDefault="00753819"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28</w:t>
            </w:r>
          </w:p>
        </w:tc>
        <w:tc>
          <w:tcPr>
            <w:tcW w:w="2580" w:type="dxa"/>
            <w:noWrap/>
            <w:vAlign w:val="center"/>
            <w:hideMark/>
          </w:tcPr>
          <w:p w:rsidR="00753819" w:rsidRPr="007875F3" w:rsidRDefault="00753819"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1.126</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0.3</w:t>
            </w:r>
          </w:p>
        </w:tc>
        <w:tc>
          <w:tcPr>
            <w:tcW w:w="2580" w:type="dxa"/>
            <w:noWrap/>
            <w:vAlign w:val="center"/>
            <w:hideMark/>
          </w:tcPr>
          <w:p w:rsidR="00753819" w:rsidRPr="00D60C52" w:rsidRDefault="00753819" w:rsidP="00B72044">
            <w:pPr>
              <w:jc w:val="center"/>
              <w:cnfStyle w:val="000000100000"/>
              <w:rPr>
                <w:rFonts w:ascii="Times New Roman" w:eastAsia="Times New Roman" w:hAnsi="Times New Roman" w:cs="Times New Roman"/>
                <w:color w:val="000000"/>
                <w:sz w:val="24"/>
                <w:szCs w:val="24"/>
              </w:rPr>
            </w:pPr>
            <w:r w:rsidRPr="00D60C52">
              <w:rPr>
                <w:rFonts w:ascii="Times New Roman" w:eastAsia="Times New Roman" w:hAnsi="Times New Roman" w:cs="Times New Roman"/>
                <w:color w:val="000000"/>
                <w:sz w:val="24"/>
                <w:szCs w:val="24"/>
              </w:rPr>
              <w:t>98.9</w:t>
            </w:r>
          </w:p>
        </w:tc>
      </w:tr>
    </w:tbl>
    <w:p w:rsidR="0021564A" w:rsidRPr="007875F3" w:rsidRDefault="0021564A" w:rsidP="00F504E0">
      <w:pPr>
        <w:spacing w:after="0" w:line="360" w:lineRule="auto"/>
        <w:jc w:val="both"/>
        <w:rPr>
          <w:rFonts w:ascii="Times New Roman" w:hAnsi="Times New Roman" w:cs="Times New Roman"/>
          <w:sz w:val="24"/>
        </w:rPr>
      </w:pPr>
    </w:p>
    <w:p w:rsidR="002462FC" w:rsidRPr="007875F3" w:rsidRDefault="002462FC" w:rsidP="00F504E0">
      <w:pPr>
        <w:spacing w:after="0" w:line="360" w:lineRule="auto"/>
        <w:jc w:val="both"/>
        <w:rPr>
          <w:rFonts w:ascii="Times New Roman" w:hAnsi="Times New Roman" w:cs="Times New Roman"/>
          <w:iCs/>
          <w:sz w:val="24"/>
          <w:szCs w:val="18"/>
        </w:rPr>
      </w:pPr>
      <w:r w:rsidRPr="007875F3">
        <w:rPr>
          <w:rFonts w:ascii="Times New Roman" w:hAnsi="Times New Roman" w:cs="Times New Roman"/>
          <w:iCs/>
          <w:sz w:val="24"/>
          <w:szCs w:val="18"/>
        </w:rPr>
        <w:t>28 out of 428 principal components were obtained with eigenvalues greater than 1</w:t>
      </w:r>
      <w:r w:rsidR="00ED3044" w:rsidRPr="007875F3">
        <w:rPr>
          <w:rFonts w:ascii="Times New Roman" w:hAnsi="Times New Roman" w:cs="Times New Roman"/>
          <w:iCs/>
          <w:sz w:val="24"/>
          <w:szCs w:val="18"/>
        </w:rPr>
        <w:t>,</w:t>
      </w:r>
      <w:r w:rsidRPr="007875F3">
        <w:rPr>
          <w:rFonts w:ascii="Times New Roman" w:hAnsi="Times New Roman" w:cs="Times New Roman"/>
          <w:iCs/>
          <w:sz w:val="24"/>
          <w:szCs w:val="18"/>
        </w:rPr>
        <w:t xml:space="preserve"> summing almost 99% of the total variance in the PaDEL descriptors dataset (</w:t>
      </w:r>
      <w:fldSimple w:instr=" REF _Ref477795506 \h  \* MERGEFORMAT ">
        <w:r w:rsidR="00D543BD" w:rsidRPr="00D543BD">
          <w:rPr>
            <w:rFonts w:ascii="Times New Roman" w:hAnsi="Times New Roman" w:cs="Times New Roman"/>
            <w:iCs/>
            <w:sz w:val="24"/>
            <w:szCs w:val="18"/>
          </w:rPr>
          <w:t>Table 1</w:t>
        </w:r>
      </w:fldSimple>
      <w:r w:rsidRPr="007875F3">
        <w:rPr>
          <w:rFonts w:ascii="Times New Roman" w:hAnsi="Times New Roman" w:cs="Times New Roman"/>
          <w:iCs/>
          <w:sz w:val="24"/>
          <w:szCs w:val="18"/>
        </w:rPr>
        <w:t xml:space="preserve">). </w:t>
      </w:r>
    </w:p>
    <w:p w:rsidR="00304685" w:rsidRPr="007875F3" w:rsidRDefault="00304685" w:rsidP="00F504E0">
      <w:pPr>
        <w:spacing w:after="0" w:line="360" w:lineRule="auto"/>
        <w:jc w:val="both"/>
        <w:rPr>
          <w:rFonts w:ascii="Times New Roman" w:hAnsi="Times New Roman" w:cs="Times New Roman"/>
          <w:sz w:val="24"/>
        </w:rPr>
      </w:pPr>
    </w:p>
    <w:p w:rsidR="00921FBF" w:rsidRPr="007875F3" w:rsidRDefault="00E84A78"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loadings of the </w:t>
      </w:r>
      <w:r w:rsidR="004A19D6" w:rsidRPr="007875F3">
        <w:rPr>
          <w:rFonts w:ascii="Times New Roman" w:hAnsi="Times New Roman" w:cs="Times New Roman"/>
          <w:sz w:val="24"/>
        </w:rPr>
        <w:t xml:space="preserve">most correlated descriptors on the first </w:t>
      </w:r>
      <w:r w:rsidR="0083603C" w:rsidRPr="007875F3">
        <w:rPr>
          <w:rFonts w:ascii="Times New Roman" w:hAnsi="Times New Roman" w:cs="Times New Roman"/>
          <w:sz w:val="24"/>
        </w:rPr>
        <w:t>two</w:t>
      </w:r>
      <w:r w:rsidR="004A19D6" w:rsidRPr="007875F3">
        <w:rPr>
          <w:rFonts w:ascii="Times New Roman" w:hAnsi="Times New Roman" w:cs="Times New Roman"/>
          <w:sz w:val="24"/>
        </w:rPr>
        <w:t xml:space="preserve"> principal components</w:t>
      </w:r>
      <w:r w:rsidR="006F1258" w:rsidRPr="007875F3">
        <w:rPr>
          <w:rFonts w:ascii="Times New Roman" w:hAnsi="Times New Roman" w:cs="Times New Roman"/>
          <w:sz w:val="24"/>
        </w:rPr>
        <w:t xml:space="preserve"> (PC1, PC2)</w:t>
      </w:r>
      <w:r w:rsidR="00826951" w:rsidRPr="007875F3">
        <w:rPr>
          <w:rFonts w:ascii="Times New Roman" w:hAnsi="Times New Roman" w:cs="Times New Roman"/>
          <w:sz w:val="24"/>
        </w:rPr>
        <w:t>,</w:t>
      </w:r>
      <w:r w:rsidR="004A19D6" w:rsidRPr="007875F3">
        <w:rPr>
          <w:rFonts w:ascii="Times New Roman" w:hAnsi="Times New Roman" w:cs="Times New Roman"/>
          <w:sz w:val="24"/>
        </w:rPr>
        <w:t xml:space="preserve"> as were extracted by varimax rotation</w:t>
      </w:r>
      <w:r w:rsidR="00826951" w:rsidRPr="007875F3">
        <w:rPr>
          <w:rFonts w:ascii="Times New Roman" w:hAnsi="Times New Roman" w:cs="Times New Roman"/>
          <w:sz w:val="24"/>
        </w:rPr>
        <w:t>,</w:t>
      </w:r>
      <w:r w:rsidR="004A19D6" w:rsidRPr="007875F3">
        <w:rPr>
          <w:rFonts w:ascii="Times New Roman" w:hAnsi="Times New Roman" w:cs="Times New Roman"/>
          <w:sz w:val="24"/>
        </w:rPr>
        <w:t xml:space="preserve"> are illustrated in</w:t>
      </w:r>
      <w:fldSimple w:instr=" REF _Ref478737624 \h  \* MERGEFORMAT ">
        <w:r w:rsidR="00D543BD" w:rsidRPr="00D543BD">
          <w:rPr>
            <w:rFonts w:ascii="Times New Roman" w:hAnsi="Times New Roman" w:cs="Times New Roman"/>
            <w:sz w:val="24"/>
          </w:rPr>
          <w:t>Table 2</w:t>
        </w:r>
      </w:fldSimple>
      <w:r w:rsidR="004A19D6" w:rsidRPr="007875F3">
        <w:rPr>
          <w:rFonts w:ascii="Times New Roman" w:hAnsi="Times New Roman" w:cs="Times New Roman"/>
          <w:sz w:val="24"/>
        </w:rPr>
        <w:t>.</w:t>
      </w:r>
      <w:r w:rsidR="006F1258" w:rsidRPr="007875F3">
        <w:rPr>
          <w:rFonts w:ascii="Times New Roman" w:hAnsi="Times New Roman" w:cs="Times New Roman"/>
          <w:sz w:val="24"/>
        </w:rPr>
        <w:t xml:space="preserve"> The greatest factor loadings are highlighted in bold.</w:t>
      </w:r>
      <w:r w:rsidR="009C52ED" w:rsidRPr="007875F3">
        <w:rPr>
          <w:rFonts w:ascii="Times New Roman" w:hAnsi="Times New Roman" w:cs="Times New Roman"/>
          <w:sz w:val="24"/>
        </w:rPr>
        <w:t xml:space="preserve"> The explanation of </w:t>
      </w:r>
      <w:r w:rsidR="0060484A" w:rsidRPr="007875F3">
        <w:rPr>
          <w:rFonts w:ascii="Times New Roman" w:hAnsi="Times New Roman" w:cs="Times New Roman"/>
          <w:sz w:val="24"/>
        </w:rPr>
        <w:t>chemical features</w:t>
      </w:r>
      <w:r w:rsidR="00ED3044" w:rsidRPr="007875F3">
        <w:rPr>
          <w:rFonts w:ascii="Times New Roman" w:hAnsi="Times New Roman" w:cs="Times New Roman"/>
          <w:sz w:val="24"/>
        </w:rPr>
        <w:t>,</w:t>
      </w:r>
      <w:r w:rsidR="0060484A" w:rsidRPr="007875F3">
        <w:rPr>
          <w:rFonts w:ascii="Times New Roman" w:hAnsi="Times New Roman" w:cs="Times New Roman"/>
          <w:sz w:val="24"/>
        </w:rPr>
        <w:t xml:space="preserve"> as encoded in </w:t>
      </w:r>
      <w:r w:rsidR="009C52ED" w:rsidRPr="007875F3">
        <w:rPr>
          <w:rFonts w:ascii="Times New Roman" w:hAnsi="Times New Roman" w:cs="Times New Roman"/>
          <w:sz w:val="24"/>
        </w:rPr>
        <w:t xml:space="preserve">the </w:t>
      </w:r>
      <w:r w:rsidR="0060484A" w:rsidRPr="007875F3">
        <w:rPr>
          <w:rFonts w:ascii="Times New Roman" w:hAnsi="Times New Roman" w:cs="Times New Roman"/>
          <w:sz w:val="24"/>
        </w:rPr>
        <w:t xml:space="preserve">above </w:t>
      </w:r>
      <w:r w:rsidR="009C52ED" w:rsidRPr="007875F3">
        <w:rPr>
          <w:rFonts w:ascii="Times New Roman" w:hAnsi="Times New Roman" w:cs="Times New Roman"/>
          <w:sz w:val="24"/>
        </w:rPr>
        <w:t>descriptors</w:t>
      </w:r>
      <w:r w:rsidR="00ED3044" w:rsidRPr="007875F3">
        <w:rPr>
          <w:rFonts w:ascii="Times New Roman" w:hAnsi="Times New Roman" w:cs="Times New Roman"/>
          <w:sz w:val="24"/>
        </w:rPr>
        <w:t>,</w:t>
      </w:r>
      <w:r w:rsidR="009C52ED" w:rsidRPr="007875F3">
        <w:rPr>
          <w:rFonts w:ascii="Times New Roman" w:hAnsi="Times New Roman" w:cs="Times New Roman"/>
          <w:sz w:val="24"/>
        </w:rPr>
        <w:t xml:space="preserve"> is presented in Supplementary file S2.</w:t>
      </w:r>
      <w:bookmarkStart w:id="19" w:name="_Ref477866695"/>
    </w:p>
    <w:p w:rsidR="00B37163" w:rsidRPr="00B37163" w:rsidRDefault="00B37163" w:rsidP="00F504E0">
      <w:pPr>
        <w:pStyle w:val="a6"/>
        <w:keepNext/>
        <w:spacing w:after="0"/>
        <w:jc w:val="both"/>
        <w:rPr>
          <w:rFonts w:ascii="Times New Roman" w:hAnsi="Times New Roman" w:cs="Times New Roman"/>
          <w:i w:val="0"/>
          <w:iCs w:val="0"/>
          <w:color w:val="auto"/>
          <w:sz w:val="24"/>
          <w:szCs w:val="22"/>
        </w:rPr>
      </w:pPr>
      <w:bookmarkStart w:id="20" w:name="_Ref478737624"/>
      <w:bookmarkEnd w:id="19"/>
      <w:r w:rsidRPr="00B37163">
        <w:rPr>
          <w:rFonts w:ascii="Times New Roman" w:hAnsi="Times New Roman" w:cs="Times New Roman"/>
          <w:i w:val="0"/>
          <w:iCs w:val="0"/>
          <w:color w:val="auto"/>
          <w:sz w:val="24"/>
          <w:szCs w:val="22"/>
        </w:rPr>
        <w:lastRenderedPageBreak/>
        <w:t xml:space="preserve">Table </w:t>
      </w:r>
      <w:r w:rsidR="00682347" w:rsidRPr="00B37163">
        <w:rPr>
          <w:rFonts w:ascii="Times New Roman" w:hAnsi="Times New Roman" w:cs="Times New Roman"/>
          <w:i w:val="0"/>
          <w:iCs w:val="0"/>
          <w:color w:val="auto"/>
          <w:sz w:val="24"/>
          <w:szCs w:val="22"/>
        </w:rPr>
        <w:fldChar w:fldCharType="begin"/>
      </w:r>
      <w:r w:rsidRPr="00B37163">
        <w:rPr>
          <w:rFonts w:ascii="Times New Roman" w:hAnsi="Times New Roman" w:cs="Times New Roman"/>
          <w:i w:val="0"/>
          <w:iCs w:val="0"/>
          <w:color w:val="auto"/>
          <w:sz w:val="24"/>
          <w:szCs w:val="22"/>
        </w:rPr>
        <w:instrText xml:space="preserve"> SEQ Table \* ARABIC </w:instrText>
      </w:r>
      <w:r w:rsidR="00682347" w:rsidRPr="00B37163">
        <w:rPr>
          <w:rFonts w:ascii="Times New Roman" w:hAnsi="Times New Roman" w:cs="Times New Roman"/>
          <w:i w:val="0"/>
          <w:iCs w:val="0"/>
          <w:color w:val="auto"/>
          <w:sz w:val="24"/>
          <w:szCs w:val="22"/>
        </w:rPr>
        <w:fldChar w:fldCharType="separate"/>
      </w:r>
      <w:r w:rsidR="00D543BD">
        <w:rPr>
          <w:rFonts w:ascii="Times New Roman" w:hAnsi="Times New Roman" w:cs="Times New Roman"/>
          <w:i w:val="0"/>
          <w:iCs w:val="0"/>
          <w:noProof/>
          <w:color w:val="auto"/>
          <w:sz w:val="24"/>
          <w:szCs w:val="22"/>
        </w:rPr>
        <w:t>2</w:t>
      </w:r>
      <w:r w:rsidR="00682347" w:rsidRPr="00B37163">
        <w:rPr>
          <w:rFonts w:ascii="Times New Roman" w:hAnsi="Times New Roman" w:cs="Times New Roman"/>
          <w:i w:val="0"/>
          <w:iCs w:val="0"/>
          <w:color w:val="auto"/>
          <w:sz w:val="24"/>
          <w:szCs w:val="22"/>
        </w:rPr>
        <w:fldChar w:fldCharType="end"/>
      </w:r>
      <w:bookmarkEnd w:id="20"/>
      <w:r w:rsidRPr="00B37163">
        <w:rPr>
          <w:rFonts w:ascii="Times New Roman" w:hAnsi="Times New Roman" w:cs="Times New Roman"/>
          <w:i w:val="0"/>
          <w:iCs w:val="0"/>
          <w:color w:val="auto"/>
          <w:sz w:val="24"/>
          <w:szCs w:val="22"/>
        </w:rPr>
        <w:t>. Varimax rotated factor matrix of the most correlated PaDEL descriptors in PC1 and PC2.</w:t>
      </w:r>
    </w:p>
    <w:tbl>
      <w:tblPr>
        <w:tblStyle w:val="PlainTable2"/>
        <w:tblW w:w="9440" w:type="dxa"/>
        <w:jc w:val="center"/>
        <w:tblLayout w:type="fixed"/>
        <w:tblLook w:val="04A0"/>
      </w:tblPr>
      <w:tblGrid>
        <w:gridCol w:w="2160"/>
        <w:gridCol w:w="1282"/>
        <w:gridCol w:w="1282"/>
        <w:gridCol w:w="2160"/>
        <w:gridCol w:w="1278"/>
        <w:gridCol w:w="1278"/>
      </w:tblGrid>
      <w:tr w:rsidR="004A0C00" w:rsidRPr="004A0C00" w:rsidTr="00641CBE">
        <w:trPr>
          <w:cnfStyle w:val="100000000000"/>
          <w:trHeight w:val="374"/>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Descriptors</w:t>
            </w:r>
          </w:p>
        </w:tc>
        <w:tc>
          <w:tcPr>
            <w:tcW w:w="1282" w:type="dxa"/>
            <w:noWrap/>
            <w:vAlign w:val="center"/>
            <w:hideMark/>
          </w:tcPr>
          <w:p w:rsidR="004A0C00" w:rsidRPr="004A0C00" w:rsidRDefault="004A0C00" w:rsidP="00641CBE">
            <w:pPr>
              <w:jc w:val="center"/>
              <w:cnfStyle w:val="1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PC1</w:t>
            </w:r>
          </w:p>
        </w:tc>
        <w:tc>
          <w:tcPr>
            <w:tcW w:w="1282" w:type="dxa"/>
            <w:noWrap/>
            <w:vAlign w:val="center"/>
            <w:hideMark/>
          </w:tcPr>
          <w:p w:rsidR="004A0C00" w:rsidRPr="004A0C00" w:rsidRDefault="004A0C00" w:rsidP="00641CBE">
            <w:pPr>
              <w:jc w:val="center"/>
              <w:cnfStyle w:val="1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PC2</w:t>
            </w:r>
          </w:p>
        </w:tc>
        <w:tc>
          <w:tcPr>
            <w:tcW w:w="2160" w:type="dxa"/>
            <w:noWrap/>
            <w:vAlign w:val="center"/>
            <w:hideMark/>
          </w:tcPr>
          <w:p w:rsidR="004A0C00" w:rsidRPr="004A0C00" w:rsidRDefault="004A0C00" w:rsidP="00641CBE">
            <w:pPr>
              <w:jc w:val="center"/>
              <w:cnfStyle w:val="1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Descriptors</w:t>
            </w:r>
          </w:p>
        </w:tc>
        <w:tc>
          <w:tcPr>
            <w:tcW w:w="1278" w:type="dxa"/>
            <w:noWrap/>
            <w:vAlign w:val="center"/>
            <w:hideMark/>
          </w:tcPr>
          <w:p w:rsidR="004A0C00" w:rsidRPr="004A0C00" w:rsidRDefault="004A0C00" w:rsidP="00641CBE">
            <w:pPr>
              <w:jc w:val="center"/>
              <w:cnfStyle w:val="1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PC1</w:t>
            </w:r>
          </w:p>
        </w:tc>
        <w:tc>
          <w:tcPr>
            <w:tcW w:w="1278" w:type="dxa"/>
            <w:noWrap/>
            <w:vAlign w:val="center"/>
            <w:hideMark/>
          </w:tcPr>
          <w:p w:rsidR="004A0C00" w:rsidRPr="004A0C00" w:rsidRDefault="004A0C00" w:rsidP="00641CBE">
            <w:pPr>
              <w:jc w:val="center"/>
              <w:cnfStyle w:val="1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PC2</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AATS0p</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0.01</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MAXDP2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0.15</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0.94</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AATS1s</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-0.29</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minaasC</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-0.19</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AATS3e</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-0.08</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0.97</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minsCl</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-0.14</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AATS3p</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-0.06</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MLFER_S</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0.92</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-0.05</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AATS3s</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-0.17</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0.84</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piPC5</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0.97</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0.04</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AATS3v</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0.32</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SaasC</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-0.06</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AATS4v</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0.24</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SCH-6</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-0.33</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AATS7i</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0.08</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SpMAD_Dzp</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-0.02</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0.94</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AATS8p</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0.86</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0.02</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SpMAD_Dzs</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0.19</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AATSC0c</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-0.25</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0.95</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SpMAD_Dzv</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0.39</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0.84</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AATSC0s</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-0.45</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SpMax1_Bhs</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-0.27</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ATS0m</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0.40</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SpMax2_Bhi</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0.90</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0.18</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ATS7m</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0.30</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SpMax2_Bhm</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0.35</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ATSC0e</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0.18</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SpMax3_Bhm</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0.28</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ATSC8i</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0.09</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SpMax3_Bhs</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0.90</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AVP-6</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0.83</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-0.20</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SpMax4_Bhm</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0.95</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0.22</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BCUTc-1h</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-0.13</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0.96</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SpMax4_Bhp</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-0.08</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BCUTp-1h</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0.96</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0.00</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SpMax4_Bhs</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0.08</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BCUTp-1l</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-0.53</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SpMax5_Bhi</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0.95</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0.02</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BIC5</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0.02</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SpMax5_Bhm</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0.94</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0.25</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ETA_dAlpha_A</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-0.03</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SpMax5_Bhs</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0.28</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0.80</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ETA_dEpsilon_B</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0.90</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-0.09</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SpMax6_Bhi</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0.94</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0.10</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ETA_dPsi_A</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-0.32</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SpMax6_Bhp</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0.97</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-0.04</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ETA_Epsilon_2</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-0.14</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0.97</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SpMax7_Bhp</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0.14</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ETA_Eta_F_L</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0.28</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SpMin1_Bhs</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-0.52</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ETA_EtaP_B</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0.13</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0.96</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SpMin1_Bhv</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0.92</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-0.13</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ETA_Shape_Y</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0.04</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SpMin2_Bhi</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0.93</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-0.08</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FMF</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-0.29</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SpMin2_Bhp</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0.04</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GATS6v</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0.02</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SpMin2_Bhs</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0.86</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-0.41</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GATS7e</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0.85</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0.05</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SpMin4_Bhp</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0.06</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GATS8i</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0.22</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SpMin4_Bhv</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0.83</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0.03</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GATS8p</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0.85</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0.03</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SpMin5_Bhv</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0.15</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gmax</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-0.50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0.83</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SsCl</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0.86</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-0.03</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hmax</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-0.32</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TIC1</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0.28</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IC0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0.08</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0.83</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TIC3</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0.21</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JGI1</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-0.11</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0.92</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topoRadius</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0.24</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JGI5</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0.83</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0.10</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TSRW</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0.46</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JGI6</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0.13</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VC-3</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0.38</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lastRenderedPageBreak/>
              <w:t>JGI7</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0.18</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WTPT-2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0.91</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-0.16</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JGT</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0.36</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0.88</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XLogP</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0.89</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0.12</w:t>
            </w:r>
          </w:p>
        </w:tc>
      </w:tr>
      <w:tr w:rsidR="004A0C00" w:rsidRPr="004A0C00" w:rsidTr="00641CBE">
        <w:trPr>
          <w:cnfStyle w:val="000000100000"/>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Kier2</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0.80</w:t>
            </w:r>
          </w:p>
        </w:tc>
        <w:tc>
          <w:tcPr>
            <w:tcW w:w="1282"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0.26</w:t>
            </w:r>
          </w:p>
        </w:tc>
        <w:tc>
          <w:tcPr>
            <w:tcW w:w="2160" w:type="dxa"/>
            <w:noWrap/>
            <w:vAlign w:val="center"/>
            <w:hideMark/>
          </w:tcPr>
          <w:p w:rsidR="004A0C00" w:rsidRPr="004A0C00" w:rsidRDefault="004A0C00" w:rsidP="00641CBE">
            <w:pPr>
              <w:jc w:val="center"/>
              <w:cnfStyle w:val="0000001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ZMIC3</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0.82</w:t>
            </w:r>
          </w:p>
        </w:tc>
        <w:tc>
          <w:tcPr>
            <w:tcW w:w="1278" w:type="dxa"/>
            <w:noWrap/>
            <w:vAlign w:val="center"/>
            <w:hideMark/>
          </w:tcPr>
          <w:p w:rsidR="004A0C00" w:rsidRPr="004A0C00" w:rsidRDefault="004A0C00" w:rsidP="00641CBE">
            <w:pPr>
              <w:jc w:val="center"/>
              <w:cnfStyle w:val="0000001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0.47</w:t>
            </w:r>
          </w:p>
        </w:tc>
      </w:tr>
      <w:tr w:rsidR="004A0C00" w:rsidRPr="004A0C00" w:rsidTr="00641CBE">
        <w:trPr>
          <w:trHeight w:val="300"/>
          <w:jc w:val="center"/>
        </w:trPr>
        <w:tc>
          <w:tcPr>
            <w:cnfStyle w:val="001000000000"/>
            <w:tcW w:w="2160" w:type="dxa"/>
            <w:noWrap/>
            <w:vAlign w:val="center"/>
            <w:hideMark/>
          </w:tcPr>
          <w:p w:rsidR="004A0C00" w:rsidRPr="004A0C00" w:rsidRDefault="004A0C00" w:rsidP="00641CBE">
            <w:pPr>
              <w:jc w:val="center"/>
              <w:rPr>
                <w:rFonts w:ascii="Times New Roman" w:eastAsia="Times New Roman" w:hAnsi="Times New Roman" w:cs="Times New Roman"/>
                <w:b w:val="0"/>
                <w:color w:val="000000"/>
                <w:sz w:val="24"/>
                <w:szCs w:val="24"/>
              </w:rPr>
            </w:pPr>
            <w:r w:rsidRPr="004A0C00">
              <w:rPr>
                <w:rFonts w:ascii="Times New Roman" w:eastAsia="Times New Roman" w:hAnsi="Times New Roman" w:cs="Times New Roman"/>
                <w:b w:val="0"/>
                <w:color w:val="000000"/>
                <w:sz w:val="24"/>
                <w:szCs w:val="24"/>
              </w:rPr>
              <w:t>MATS8s</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0.85</w:t>
            </w:r>
          </w:p>
        </w:tc>
        <w:tc>
          <w:tcPr>
            <w:tcW w:w="1282"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-0.05</w:t>
            </w:r>
          </w:p>
        </w:tc>
        <w:tc>
          <w:tcPr>
            <w:tcW w:w="2160" w:type="dxa"/>
            <w:noWrap/>
            <w:vAlign w:val="center"/>
            <w:hideMark/>
          </w:tcPr>
          <w:p w:rsidR="004A0C00" w:rsidRPr="004A0C00" w:rsidRDefault="004A0C00" w:rsidP="00641CBE">
            <w:pPr>
              <w:jc w:val="center"/>
              <w:cnfStyle w:val="000000000000"/>
              <w:rPr>
                <w:rFonts w:ascii="Times New Roman" w:eastAsia="Times New Roman" w:hAnsi="Times New Roman" w:cs="Times New Roman"/>
                <w:bCs/>
                <w:color w:val="000000"/>
                <w:sz w:val="24"/>
                <w:szCs w:val="24"/>
              </w:rPr>
            </w:pPr>
            <w:r w:rsidRPr="004A0C00">
              <w:rPr>
                <w:rFonts w:ascii="Times New Roman" w:eastAsia="Times New Roman" w:hAnsi="Times New Roman" w:cs="Times New Roman"/>
                <w:bCs/>
                <w:color w:val="000000"/>
                <w:sz w:val="24"/>
                <w:szCs w:val="24"/>
              </w:rPr>
              <w:t>ZMIC4</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b/>
                <w:color w:val="000000"/>
                <w:sz w:val="24"/>
                <w:szCs w:val="24"/>
              </w:rPr>
            </w:pPr>
            <w:r w:rsidRPr="004A0C00">
              <w:rPr>
                <w:rFonts w:ascii="Times New Roman" w:eastAsia="Times New Roman" w:hAnsi="Times New Roman" w:cs="Times New Roman"/>
                <w:b/>
                <w:color w:val="000000"/>
                <w:sz w:val="24"/>
                <w:szCs w:val="24"/>
              </w:rPr>
              <w:t>0.87</w:t>
            </w:r>
          </w:p>
        </w:tc>
        <w:tc>
          <w:tcPr>
            <w:tcW w:w="1278" w:type="dxa"/>
            <w:noWrap/>
            <w:vAlign w:val="center"/>
            <w:hideMark/>
          </w:tcPr>
          <w:p w:rsidR="004A0C00" w:rsidRPr="004A0C00" w:rsidRDefault="004A0C00" w:rsidP="00641CBE">
            <w:pPr>
              <w:jc w:val="center"/>
              <w:cnfStyle w:val="000000000000"/>
              <w:rPr>
                <w:rFonts w:ascii="Times New Roman" w:eastAsia="Times New Roman" w:hAnsi="Times New Roman" w:cs="Times New Roman"/>
                <w:color w:val="000000"/>
                <w:sz w:val="24"/>
                <w:szCs w:val="24"/>
              </w:rPr>
            </w:pPr>
            <w:r w:rsidRPr="004A0C00">
              <w:rPr>
                <w:rFonts w:ascii="Times New Roman" w:eastAsia="Times New Roman" w:hAnsi="Times New Roman" w:cs="Times New Roman"/>
                <w:color w:val="000000"/>
                <w:sz w:val="24"/>
                <w:szCs w:val="24"/>
              </w:rPr>
              <w:t>0.33</w:t>
            </w:r>
          </w:p>
        </w:tc>
      </w:tr>
    </w:tbl>
    <w:p w:rsidR="00982CFB" w:rsidRPr="00B37163" w:rsidRDefault="00982CFB" w:rsidP="00F504E0">
      <w:pPr>
        <w:jc w:val="both"/>
      </w:pPr>
    </w:p>
    <w:p w:rsidR="00304685" w:rsidRPr="00B37163" w:rsidRDefault="00304685" w:rsidP="00F504E0">
      <w:pPr>
        <w:spacing w:after="0" w:line="360" w:lineRule="auto"/>
        <w:jc w:val="both"/>
        <w:rPr>
          <w:rFonts w:ascii="Times New Roman" w:hAnsi="Times New Roman" w:cs="Times New Roman"/>
          <w:sz w:val="24"/>
        </w:rPr>
      </w:pPr>
      <w:r w:rsidRPr="007875F3">
        <w:rPr>
          <w:rFonts w:ascii="Times New Roman" w:hAnsi="Times New Roman" w:cs="Times New Roman"/>
          <w:iCs/>
          <w:sz w:val="24"/>
          <w:szCs w:val="24"/>
        </w:rPr>
        <w:t>As shown in</w:t>
      </w:r>
      <w:fldSimple w:instr=" REF _Ref478737624 \h  \* MERGEFORMAT ">
        <w:r w:rsidR="00D543BD" w:rsidRPr="00D543BD">
          <w:rPr>
            <w:rFonts w:ascii="Times New Roman" w:hAnsi="Times New Roman" w:cs="Times New Roman"/>
            <w:iCs/>
            <w:sz w:val="24"/>
            <w:szCs w:val="24"/>
          </w:rPr>
          <w:t>Table 2</w:t>
        </w:r>
      </w:fldSimple>
      <w:r w:rsidRPr="007875F3">
        <w:rPr>
          <w:rFonts w:ascii="Times New Roman" w:hAnsi="Times New Roman" w:cs="Times New Roman"/>
          <w:iCs/>
          <w:sz w:val="24"/>
          <w:szCs w:val="24"/>
        </w:rPr>
        <w:t>, the first and the second principal component</w:t>
      </w:r>
      <w:r w:rsidR="007F06D3">
        <w:rPr>
          <w:rFonts w:ascii="Times New Roman" w:hAnsi="Times New Roman" w:cs="Times New Roman"/>
          <w:iCs/>
          <w:sz w:val="24"/>
          <w:szCs w:val="24"/>
        </w:rPr>
        <w:t>,</w:t>
      </w:r>
      <w:r w:rsidRPr="007875F3">
        <w:rPr>
          <w:rFonts w:ascii="Times New Roman" w:hAnsi="Times New Roman" w:cs="Times New Roman"/>
          <w:iCs/>
          <w:sz w:val="24"/>
          <w:szCs w:val="24"/>
        </w:rPr>
        <w:t xml:space="preserve"> accounting for 27.8% and 16.6% of the total variance, respectively, were primarily correlated with molecular and topological descriptors. All the other principal components did not </w:t>
      </w:r>
      <w:r w:rsidR="003A768E">
        <w:rPr>
          <w:rFonts w:ascii="Times New Roman" w:hAnsi="Times New Roman" w:cs="Times New Roman"/>
          <w:iCs/>
          <w:sz w:val="24"/>
          <w:szCs w:val="24"/>
        </w:rPr>
        <w:t>display any strong relationship</w:t>
      </w:r>
      <w:r w:rsidRPr="007875F3">
        <w:rPr>
          <w:rFonts w:ascii="Times New Roman" w:hAnsi="Times New Roman" w:cs="Times New Roman"/>
          <w:iCs/>
          <w:sz w:val="24"/>
          <w:szCs w:val="24"/>
        </w:rPr>
        <w:t xml:space="preserve"> to the descriptors.</w:t>
      </w:r>
      <w:r w:rsidR="004D073F">
        <w:rPr>
          <w:rFonts w:ascii="Times New Roman" w:hAnsi="Times New Roman" w:cs="Times New Roman"/>
          <w:sz w:val="24"/>
        </w:rPr>
        <w:t xml:space="preserve">84 </w:t>
      </w:r>
      <w:r w:rsidR="006B0028" w:rsidRPr="007875F3">
        <w:rPr>
          <w:rFonts w:ascii="Times New Roman" w:hAnsi="Times New Roman" w:cs="Times New Roman"/>
          <w:sz w:val="24"/>
        </w:rPr>
        <w:t>out of 428 PaDEL descriptors, with the highest percentage of contribution to the first two principal components’ matrix, were selected for further analysis (</w:t>
      </w:r>
      <w:fldSimple w:instr=" REF _Ref478737624 \h  \* MERGEFORMAT ">
        <w:r w:rsidR="00D543BD" w:rsidRPr="00D543BD">
          <w:rPr>
            <w:rFonts w:ascii="Times New Roman" w:hAnsi="Times New Roman" w:cs="Times New Roman"/>
            <w:sz w:val="24"/>
          </w:rPr>
          <w:t>Table 2</w:t>
        </w:r>
      </w:fldSimple>
      <w:r w:rsidR="006B0028" w:rsidRPr="007875F3">
        <w:rPr>
          <w:rFonts w:ascii="Times New Roman" w:hAnsi="Times New Roman" w:cs="Times New Roman"/>
          <w:sz w:val="24"/>
        </w:rPr>
        <w:t>).</w:t>
      </w:r>
    </w:p>
    <w:p w:rsidR="00304685" w:rsidRPr="007875F3" w:rsidRDefault="00304685" w:rsidP="00F504E0">
      <w:pPr>
        <w:spacing w:after="0"/>
        <w:jc w:val="both"/>
        <w:rPr>
          <w:rFonts w:ascii="Times New Roman" w:hAnsi="Times New Roman" w:cs="Times New Roman"/>
          <w:sz w:val="24"/>
          <w:szCs w:val="24"/>
        </w:rPr>
      </w:pPr>
    </w:p>
    <w:p w:rsidR="00416B36" w:rsidRPr="007875F3" w:rsidRDefault="00416B36" w:rsidP="00F504E0">
      <w:pPr>
        <w:pStyle w:val="2"/>
        <w:numPr>
          <w:ilvl w:val="1"/>
          <w:numId w:val="16"/>
        </w:numPr>
        <w:spacing w:before="0"/>
        <w:ind w:left="389" w:hanging="389"/>
        <w:jc w:val="both"/>
        <w:rPr>
          <w:rFonts w:cs="Times New Roman"/>
        </w:rPr>
      </w:pPr>
      <w:r w:rsidRPr="007875F3">
        <w:rPr>
          <w:rFonts w:cs="Times New Roman"/>
        </w:rPr>
        <w:t>Predictions using Multiple Linear Regression Analysis</w:t>
      </w:r>
      <w:bookmarkEnd w:id="14"/>
    </w:p>
    <w:p w:rsidR="00DB1BAF" w:rsidRPr="007875F3" w:rsidRDefault="00DB1BAF" w:rsidP="00F504E0">
      <w:pPr>
        <w:spacing w:after="0"/>
        <w:jc w:val="both"/>
        <w:rPr>
          <w:rFonts w:ascii="Times New Roman" w:hAnsi="Times New Roman" w:cs="Times New Roman"/>
          <w:sz w:val="24"/>
          <w:szCs w:val="24"/>
        </w:rPr>
      </w:pPr>
    </w:p>
    <w:p w:rsidR="0031429E" w:rsidRPr="007875F3" w:rsidRDefault="00B1461D" w:rsidP="00F504E0">
      <w:pPr>
        <w:spacing w:after="0" w:line="360" w:lineRule="auto"/>
        <w:jc w:val="both"/>
        <w:rPr>
          <w:rFonts w:ascii="Times New Roman" w:hAnsi="Times New Roman" w:cs="Times New Roman"/>
          <w:sz w:val="24"/>
          <w:szCs w:val="24"/>
        </w:rPr>
      </w:pPr>
      <w:r w:rsidRPr="007875F3">
        <w:rPr>
          <w:rFonts w:ascii="Times New Roman" w:hAnsi="Times New Roman" w:cs="Times New Roman"/>
          <w:sz w:val="24"/>
          <w:szCs w:val="24"/>
        </w:rPr>
        <w:t>Two linear models were derived using MLR technique; a) the model using LFER descriptors and b) the model usin</w:t>
      </w:r>
      <w:r w:rsidR="0059514B" w:rsidRPr="007875F3">
        <w:rPr>
          <w:rFonts w:ascii="Times New Roman" w:hAnsi="Times New Roman" w:cs="Times New Roman"/>
          <w:sz w:val="24"/>
          <w:szCs w:val="24"/>
        </w:rPr>
        <w:t xml:space="preserve">g PaDEL descriptors as inputs. </w:t>
      </w:r>
      <w:r w:rsidRPr="007875F3">
        <w:rPr>
          <w:rFonts w:ascii="Times New Roman" w:hAnsi="Times New Roman" w:cs="Times New Roman"/>
          <w:sz w:val="24"/>
          <w:szCs w:val="24"/>
        </w:rPr>
        <w:t xml:space="preserve">The regression coefficients, standard errors and p-values of the model with LFER descriptors are shown in </w:t>
      </w:r>
      <w:fldSimple w:instr=" REF _Ref477963277 \h  \* MERGEFORMAT ">
        <w:r w:rsidR="00D543BD" w:rsidRPr="00D543BD">
          <w:rPr>
            <w:rFonts w:ascii="Times New Roman" w:hAnsi="Times New Roman" w:cs="Times New Roman"/>
            <w:sz w:val="24"/>
            <w:szCs w:val="24"/>
          </w:rPr>
          <w:t>Table 3</w:t>
        </w:r>
      </w:fldSimple>
      <w:r w:rsidRPr="007875F3">
        <w:rPr>
          <w:rFonts w:ascii="Times New Roman" w:hAnsi="Times New Roman" w:cs="Times New Roman"/>
          <w:sz w:val="24"/>
          <w:szCs w:val="24"/>
        </w:rPr>
        <w:t>.</w:t>
      </w:r>
    </w:p>
    <w:p w:rsidR="0031429E" w:rsidRPr="007875F3" w:rsidRDefault="0031429E" w:rsidP="00F504E0">
      <w:pPr>
        <w:spacing w:after="0" w:line="360" w:lineRule="auto"/>
        <w:jc w:val="both"/>
        <w:rPr>
          <w:rFonts w:ascii="Times New Roman" w:hAnsi="Times New Roman" w:cs="Times New Roman"/>
          <w:sz w:val="24"/>
          <w:szCs w:val="24"/>
        </w:rPr>
      </w:pPr>
    </w:p>
    <w:p w:rsidR="00B1461D" w:rsidRPr="007875F3" w:rsidRDefault="00B1461D" w:rsidP="00F504E0">
      <w:pPr>
        <w:pStyle w:val="a6"/>
        <w:keepNext/>
        <w:spacing w:after="0"/>
        <w:jc w:val="both"/>
        <w:rPr>
          <w:rFonts w:ascii="Times New Roman" w:hAnsi="Times New Roman" w:cs="Times New Roman"/>
          <w:i w:val="0"/>
          <w:iCs w:val="0"/>
          <w:color w:val="auto"/>
          <w:sz w:val="24"/>
          <w:szCs w:val="22"/>
        </w:rPr>
      </w:pPr>
      <w:bookmarkStart w:id="21" w:name="_Ref477963277"/>
      <w:r w:rsidRPr="007875F3">
        <w:rPr>
          <w:rFonts w:ascii="Times New Roman" w:hAnsi="Times New Roman" w:cs="Times New Roman"/>
          <w:i w:val="0"/>
          <w:iCs w:val="0"/>
          <w:color w:val="auto"/>
          <w:sz w:val="24"/>
          <w:szCs w:val="22"/>
        </w:rPr>
        <w:t xml:space="preserve">Table </w:t>
      </w:r>
      <w:r w:rsidR="00682347" w:rsidRPr="007875F3">
        <w:rPr>
          <w:rFonts w:ascii="Times New Roman" w:hAnsi="Times New Roman" w:cs="Times New Roman"/>
          <w:i w:val="0"/>
          <w:iCs w:val="0"/>
          <w:color w:val="auto"/>
          <w:sz w:val="24"/>
          <w:szCs w:val="22"/>
        </w:rPr>
        <w:fldChar w:fldCharType="begin"/>
      </w:r>
      <w:r w:rsidRPr="007875F3">
        <w:rPr>
          <w:rFonts w:ascii="Times New Roman" w:hAnsi="Times New Roman" w:cs="Times New Roman"/>
          <w:i w:val="0"/>
          <w:iCs w:val="0"/>
          <w:color w:val="auto"/>
          <w:sz w:val="24"/>
          <w:szCs w:val="22"/>
        </w:rPr>
        <w:instrText xml:space="preserve"> SEQ Table \* ARABIC </w:instrText>
      </w:r>
      <w:r w:rsidR="00682347" w:rsidRPr="007875F3">
        <w:rPr>
          <w:rFonts w:ascii="Times New Roman" w:hAnsi="Times New Roman" w:cs="Times New Roman"/>
          <w:i w:val="0"/>
          <w:iCs w:val="0"/>
          <w:color w:val="auto"/>
          <w:sz w:val="24"/>
          <w:szCs w:val="22"/>
        </w:rPr>
        <w:fldChar w:fldCharType="separate"/>
      </w:r>
      <w:r w:rsidR="00D543BD">
        <w:rPr>
          <w:rFonts w:ascii="Times New Roman" w:hAnsi="Times New Roman" w:cs="Times New Roman"/>
          <w:i w:val="0"/>
          <w:iCs w:val="0"/>
          <w:noProof/>
          <w:color w:val="auto"/>
          <w:sz w:val="24"/>
          <w:szCs w:val="22"/>
        </w:rPr>
        <w:t>3</w:t>
      </w:r>
      <w:r w:rsidR="00682347" w:rsidRPr="007875F3">
        <w:rPr>
          <w:rFonts w:ascii="Times New Roman" w:hAnsi="Times New Roman" w:cs="Times New Roman"/>
          <w:i w:val="0"/>
          <w:iCs w:val="0"/>
          <w:color w:val="auto"/>
          <w:sz w:val="24"/>
          <w:szCs w:val="22"/>
        </w:rPr>
        <w:fldChar w:fldCharType="end"/>
      </w:r>
      <w:bookmarkEnd w:id="21"/>
      <w:r w:rsidRPr="007875F3">
        <w:rPr>
          <w:rFonts w:ascii="Times New Roman" w:hAnsi="Times New Roman" w:cs="Times New Roman"/>
          <w:i w:val="0"/>
          <w:iCs w:val="0"/>
          <w:color w:val="auto"/>
          <w:sz w:val="24"/>
          <w:szCs w:val="22"/>
        </w:rPr>
        <w:t>. Results of the developed linear model using LFER descriptors and MLR analysis.</w:t>
      </w:r>
    </w:p>
    <w:tbl>
      <w:tblPr>
        <w:tblStyle w:val="PlainTable2"/>
        <w:tblW w:w="0" w:type="auto"/>
        <w:jc w:val="center"/>
        <w:tblLayout w:type="fixed"/>
        <w:tblLook w:val="04A0"/>
      </w:tblPr>
      <w:tblGrid>
        <w:gridCol w:w="1530"/>
        <w:gridCol w:w="1260"/>
        <w:gridCol w:w="1620"/>
        <w:gridCol w:w="1710"/>
        <w:gridCol w:w="2160"/>
        <w:gridCol w:w="1080"/>
      </w:tblGrid>
      <w:tr w:rsidR="00B1461D" w:rsidRPr="007875F3" w:rsidTr="00B72044">
        <w:trPr>
          <w:cnfStyle w:val="100000000000"/>
          <w:trHeight w:val="300"/>
          <w:jc w:val="center"/>
        </w:trPr>
        <w:tc>
          <w:tcPr>
            <w:cnfStyle w:val="001000000000"/>
            <w:tcW w:w="1530" w:type="dxa"/>
            <w:noWrap/>
            <w:vAlign w:val="center"/>
            <w:hideMark/>
          </w:tcPr>
          <w:p w:rsidR="00B1461D" w:rsidRPr="007875F3" w:rsidRDefault="00B1461D" w:rsidP="00B72044">
            <w:pPr>
              <w:jc w:val="center"/>
              <w:rPr>
                <w:rFonts w:ascii="Times New Roman" w:hAnsi="Times New Roman" w:cs="Times New Roman"/>
                <w:bCs w:val="0"/>
              </w:rPr>
            </w:pPr>
            <w:r w:rsidRPr="007875F3">
              <w:rPr>
                <w:rFonts w:ascii="Times New Roman" w:hAnsi="Times New Roman" w:cs="Times New Roman"/>
                <w:bCs w:val="0"/>
              </w:rPr>
              <w:t>Variable</w:t>
            </w:r>
          </w:p>
        </w:tc>
        <w:tc>
          <w:tcPr>
            <w:tcW w:w="1260" w:type="dxa"/>
            <w:noWrap/>
            <w:vAlign w:val="center"/>
            <w:hideMark/>
          </w:tcPr>
          <w:p w:rsidR="00B1461D" w:rsidRPr="007875F3" w:rsidRDefault="00B1461D" w:rsidP="00B72044">
            <w:pPr>
              <w:jc w:val="center"/>
              <w:cnfStyle w:val="100000000000"/>
              <w:rPr>
                <w:rFonts w:ascii="Times New Roman" w:hAnsi="Times New Roman" w:cs="Times New Roman"/>
                <w:bCs w:val="0"/>
              </w:rPr>
            </w:pPr>
            <w:r w:rsidRPr="007875F3">
              <w:rPr>
                <w:rFonts w:ascii="Times New Roman" w:hAnsi="Times New Roman" w:cs="Times New Roman"/>
                <w:bCs w:val="0"/>
              </w:rPr>
              <w:t>Coefficient</w:t>
            </w:r>
          </w:p>
        </w:tc>
        <w:tc>
          <w:tcPr>
            <w:tcW w:w="1620" w:type="dxa"/>
            <w:noWrap/>
            <w:vAlign w:val="center"/>
            <w:hideMark/>
          </w:tcPr>
          <w:p w:rsidR="00B1461D" w:rsidRPr="007875F3" w:rsidRDefault="00B1461D" w:rsidP="00B72044">
            <w:pPr>
              <w:jc w:val="center"/>
              <w:cnfStyle w:val="100000000000"/>
              <w:rPr>
                <w:rFonts w:ascii="Times New Roman" w:hAnsi="Times New Roman" w:cs="Times New Roman"/>
                <w:bCs w:val="0"/>
              </w:rPr>
            </w:pPr>
            <w:r w:rsidRPr="007875F3">
              <w:rPr>
                <w:rFonts w:ascii="Times New Roman" w:hAnsi="Times New Roman" w:cs="Times New Roman"/>
                <w:bCs w:val="0"/>
              </w:rPr>
              <w:t>Standard coefficient</w:t>
            </w:r>
          </w:p>
        </w:tc>
        <w:tc>
          <w:tcPr>
            <w:tcW w:w="1710" w:type="dxa"/>
            <w:noWrap/>
            <w:vAlign w:val="center"/>
            <w:hideMark/>
          </w:tcPr>
          <w:p w:rsidR="00B1461D" w:rsidRPr="007875F3" w:rsidRDefault="00B1461D" w:rsidP="00B72044">
            <w:pPr>
              <w:jc w:val="center"/>
              <w:cnfStyle w:val="100000000000"/>
              <w:rPr>
                <w:rFonts w:ascii="Times New Roman" w:hAnsi="Times New Roman" w:cs="Times New Roman"/>
                <w:bCs w:val="0"/>
              </w:rPr>
            </w:pPr>
            <w:r w:rsidRPr="007875F3">
              <w:rPr>
                <w:rFonts w:ascii="Times New Roman" w:hAnsi="Times New Roman" w:cs="Times New Roman"/>
                <w:bCs w:val="0"/>
              </w:rPr>
              <w:t>Standard error</w:t>
            </w:r>
          </w:p>
        </w:tc>
        <w:tc>
          <w:tcPr>
            <w:tcW w:w="2160" w:type="dxa"/>
            <w:noWrap/>
            <w:vAlign w:val="center"/>
            <w:hideMark/>
          </w:tcPr>
          <w:p w:rsidR="00B1461D" w:rsidRPr="007875F3" w:rsidRDefault="00B1461D" w:rsidP="00B72044">
            <w:pPr>
              <w:jc w:val="center"/>
              <w:cnfStyle w:val="100000000000"/>
              <w:rPr>
                <w:rFonts w:ascii="Times New Roman" w:hAnsi="Times New Roman" w:cs="Times New Roman"/>
                <w:bCs w:val="0"/>
              </w:rPr>
            </w:pPr>
            <w:r w:rsidRPr="007875F3">
              <w:rPr>
                <w:rFonts w:ascii="Times New Roman" w:hAnsi="Times New Roman" w:cs="Times New Roman"/>
                <w:bCs w:val="0"/>
              </w:rPr>
              <w:t>Confidence Interval (95%)</w:t>
            </w:r>
          </w:p>
        </w:tc>
        <w:tc>
          <w:tcPr>
            <w:tcW w:w="1080" w:type="dxa"/>
            <w:noWrap/>
            <w:vAlign w:val="center"/>
            <w:hideMark/>
          </w:tcPr>
          <w:p w:rsidR="00B1461D" w:rsidRPr="007875F3" w:rsidRDefault="00B1461D" w:rsidP="00B72044">
            <w:pPr>
              <w:jc w:val="center"/>
              <w:cnfStyle w:val="100000000000"/>
              <w:rPr>
                <w:rFonts w:ascii="Times New Roman" w:hAnsi="Times New Roman" w:cs="Times New Roman"/>
                <w:bCs w:val="0"/>
              </w:rPr>
            </w:pPr>
            <w:r w:rsidRPr="007875F3">
              <w:rPr>
                <w:rFonts w:ascii="Times New Roman" w:hAnsi="Times New Roman" w:cs="Times New Roman"/>
                <w:bCs w:val="0"/>
              </w:rPr>
              <w:t>p-value</w:t>
            </w:r>
          </w:p>
        </w:tc>
      </w:tr>
      <w:tr w:rsidR="00B1461D" w:rsidRPr="007875F3" w:rsidTr="00B72044">
        <w:trPr>
          <w:cnfStyle w:val="000000100000"/>
          <w:trHeight w:val="300"/>
          <w:jc w:val="center"/>
        </w:trPr>
        <w:tc>
          <w:tcPr>
            <w:cnfStyle w:val="001000000000"/>
            <w:tcW w:w="1530" w:type="dxa"/>
            <w:noWrap/>
            <w:vAlign w:val="center"/>
            <w:hideMark/>
          </w:tcPr>
          <w:p w:rsidR="00B1461D" w:rsidRPr="007875F3" w:rsidRDefault="00B1461D" w:rsidP="00B72044">
            <w:pPr>
              <w:jc w:val="center"/>
              <w:rPr>
                <w:rFonts w:ascii="Times New Roman" w:hAnsi="Times New Roman" w:cs="Times New Roman"/>
                <w:b w:val="0"/>
                <w:bCs w:val="0"/>
              </w:rPr>
            </w:pPr>
            <w:r w:rsidRPr="007875F3">
              <w:rPr>
                <w:rFonts w:ascii="Times New Roman" w:hAnsi="Times New Roman" w:cs="Times New Roman"/>
                <w:b w:val="0"/>
                <w:bCs w:val="0"/>
              </w:rPr>
              <w:t>Intercept</w:t>
            </w:r>
          </w:p>
        </w:tc>
        <w:tc>
          <w:tcPr>
            <w:tcW w:w="1260" w:type="dxa"/>
            <w:noWrap/>
            <w:vAlign w:val="center"/>
            <w:hideMark/>
          </w:tcPr>
          <w:p w:rsidR="00B1461D" w:rsidRPr="007875F3" w:rsidRDefault="009C7F24" w:rsidP="00B72044">
            <w:pPr>
              <w:jc w:val="center"/>
              <w:cnfStyle w:val="000000100000"/>
              <w:rPr>
                <w:rFonts w:ascii="Times New Roman" w:hAnsi="Times New Roman" w:cs="Times New Roman"/>
              </w:rPr>
            </w:pPr>
            <w:r w:rsidRPr="007875F3">
              <w:rPr>
                <w:rFonts w:ascii="Times New Roman" w:hAnsi="Times New Roman" w:cs="Times New Roman"/>
              </w:rPr>
              <w:t>1.49</w:t>
            </w:r>
          </w:p>
        </w:tc>
        <w:tc>
          <w:tcPr>
            <w:tcW w:w="1620" w:type="dxa"/>
            <w:noWrap/>
            <w:vAlign w:val="center"/>
            <w:hideMark/>
          </w:tcPr>
          <w:p w:rsidR="00B1461D" w:rsidRPr="007875F3" w:rsidRDefault="00B1461D" w:rsidP="00B72044">
            <w:pPr>
              <w:jc w:val="center"/>
              <w:cnfStyle w:val="000000100000"/>
              <w:rPr>
                <w:rFonts w:ascii="Times New Roman" w:hAnsi="Times New Roman" w:cs="Times New Roman"/>
              </w:rPr>
            </w:pPr>
          </w:p>
        </w:tc>
        <w:tc>
          <w:tcPr>
            <w:tcW w:w="1710" w:type="dxa"/>
            <w:noWrap/>
            <w:vAlign w:val="center"/>
            <w:hideMark/>
          </w:tcPr>
          <w:p w:rsidR="00B1461D" w:rsidRPr="007875F3" w:rsidRDefault="009C7F24" w:rsidP="00B72044">
            <w:pPr>
              <w:jc w:val="center"/>
              <w:cnfStyle w:val="000000100000"/>
              <w:rPr>
                <w:rFonts w:ascii="Times New Roman" w:hAnsi="Times New Roman" w:cs="Times New Roman"/>
              </w:rPr>
            </w:pPr>
            <w:r w:rsidRPr="007875F3">
              <w:rPr>
                <w:rFonts w:ascii="Times New Roman" w:hAnsi="Times New Roman" w:cs="Times New Roman"/>
              </w:rPr>
              <w:t>0.13</w:t>
            </w:r>
          </w:p>
        </w:tc>
        <w:tc>
          <w:tcPr>
            <w:tcW w:w="2160" w:type="dxa"/>
            <w:noWrap/>
            <w:vAlign w:val="center"/>
            <w:hideMark/>
          </w:tcPr>
          <w:p w:rsidR="00B1461D" w:rsidRPr="007875F3" w:rsidRDefault="009C7F24" w:rsidP="00B72044">
            <w:pPr>
              <w:jc w:val="center"/>
              <w:cnfStyle w:val="000000100000"/>
              <w:rPr>
                <w:rFonts w:ascii="Times New Roman" w:hAnsi="Times New Roman" w:cs="Times New Roman"/>
              </w:rPr>
            </w:pPr>
            <w:r w:rsidRPr="007875F3">
              <w:rPr>
                <w:rFonts w:ascii="Times New Roman" w:hAnsi="Times New Roman" w:cs="Times New Roman"/>
              </w:rPr>
              <w:t>0.26</w:t>
            </w:r>
          </w:p>
        </w:tc>
        <w:tc>
          <w:tcPr>
            <w:tcW w:w="1080" w:type="dxa"/>
            <w:noWrap/>
            <w:vAlign w:val="center"/>
            <w:hideMark/>
          </w:tcPr>
          <w:p w:rsidR="00B1461D" w:rsidRPr="007875F3" w:rsidRDefault="009437F9" w:rsidP="00B72044">
            <w:pPr>
              <w:jc w:val="center"/>
              <w:cnfStyle w:val="000000100000"/>
              <w:rPr>
                <w:rFonts w:ascii="Times New Roman" w:hAnsi="Times New Roman" w:cs="Times New Roman"/>
              </w:rPr>
            </w:pPr>
            <w:r w:rsidRPr="007875F3">
              <w:rPr>
                <w:rFonts w:ascii="Times New Roman" w:hAnsi="Times New Roman" w:cs="Times New Roman"/>
              </w:rPr>
              <w:t>&lt;</w:t>
            </w:r>
            <w:r w:rsidR="00B1461D" w:rsidRPr="007875F3">
              <w:rPr>
                <w:rFonts w:ascii="Times New Roman" w:hAnsi="Times New Roman" w:cs="Times New Roman"/>
              </w:rPr>
              <w:t>0</w:t>
            </w:r>
            <w:r w:rsidRPr="007875F3">
              <w:rPr>
                <w:rFonts w:ascii="Times New Roman" w:hAnsi="Times New Roman" w:cs="Times New Roman"/>
              </w:rPr>
              <w:t>.001</w:t>
            </w:r>
          </w:p>
        </w:tc>
      </w:tr>
      <w:tr w:rsidR="00B1461D" w:rsidRPr="007875F3" w:rsidTr="00B72044">
        <w:trPr>
          <w:trHeight w:val="300"/>
          <w:jc w:val="center"/>
        </w:trPr>
        <w:tc>
          <w:tcPr>
            <w:cnfStyle w:val="001000000000"/>
            <w:tcW w:w="1530" w:type="dxa"/>
            <w:noWrap/>
            <w:vAlign w:val="center"/>
            <w:hideMark/>
          </w:tcPr>
          <w:p w:rsidR="00B1461D" w:rsidRPr="007875F3" w:rsidRDefault="00B1461D" w:rsidP="00B72044">
            <w:pPr>
              <w:jc w:val="center"/>
              <w:rPr>
                <w:rFonts w:ascii="Times New Roman" w:hAnsi="Times New Roman" w:cs="Times New Roman"/>
                <w:b w:val="0"/>
                <w:bCs w:val="0"/>
              </w:rPr>
            </w:pPr>
            <w:r w:rsidRPr="007875F3">
              <w:rPr>
                <w:rFonts w:ascii="Times New Roman" w:hAnsi="Times New Roman" w:cs="Times New Roman"/>
                <w:b w:val="0"/>
                <w:bCs w:val="0"/>
              </w:rPr>
              <w:t>E</w:t>
            </w:r>
          </w:p>
        </w:tc>
        <w:tc>
          <w:tcPr>
            <w:tcW w:w="1260" w:type="dxa"/>
            <w:noWrap/>
            <w:vAlign w:val="center"/>
            <w:hideMark/>
          </w:tcPr>
          <w:p w:rsidR="00B1461D" w:rsidRPr="007875F3" w:rsidRDefault="00B1461D" w:rsidP="00B72044">
            <w:pPr>
              <w:jc w:val="center"/>
              <w:cnfStyle w:val="000000000000"/>
              <w:rPr>
                <w:rFonts w:ascii="Times New Roman" w:hAnsi="Times New Roman" w:cs="Times New Roman"/>
              </w:rPr>
            </w:pPr>
            <w:r w:rsidRPr="007875F3">
              <w:rPr>
                <w:rFonts w:ascii="Times New Roman" w:hAnsi="Times New Roman" w:cs="Times New Roman"/>
              </w:rPr>
              <w:t>-0.44</w:t>
            </w:r>
          </w:p>
        </w:tc>
        <w:tc>
          <w:tcPr>
            <w:tcW w:w="1620" w:type="dxa"/>
            <w:noWrap/>
            <w:vAlign w:val="center"/>
            <w:hideMark/>
          </w:tcPr>
          <w:p w:rsidR="00B1461D" w:rsidRPr="007875F3" w:rsidRDefault="00B1461D" w:rsidP="00B72044">
            <w:pPr>
              <w:jc w:val="center"/>
              <w:cnfStyle w:val="000000000000"/>
              <w:rPr>
                <w:rFonts w:ascii="Times New Roman" w:hAnsi="Times New Roman" w:cs="Times New Roman"/>
              </w:rPr>
            </w:pPr>
            <w:r w:rsidRPr="007875F3">
              <w:rPr>
                <w:rFonts w:ascii="Times New Roman" w:hAnsi="Times New Roman" w:cs="Times New Roman"/>
              </w:rPr>
              <w:t>-0.52</w:t>
            </w:r>
          </w:p>
        </w:tc>
        <w:tc>
          <w:tcPr>
            <w:tcW w:w="1710" w:type="dxa"/>
            <w:noWrap/>
            <w:vAlign w:val="center"/>
            <w:hideMark/>
          </w:tcPr>
          <w:p w:rsidR="00B1461D" w:rsidRPr="007875F3" w:rsidRDefault="00B1461D" w:rsidP="00B72044">
            <w:pPr>
              <w:jc w:val="center"/>
              <w:cnfStyle w:val="000000000000"/>
              <w:rPr>
                <w:rFonts w:ascii="Times New Roman" w:hAnsi="Times New Roman" w:cs="Times New Roman"/>
              </w:rPr>
            </w:pPr>
            <w:r w:rsidRPr="007875F3">
              <w:rPr>
                <w:rFonts w:ascii="Times New Roman" w:hAnsi="Times New Roman" w:cs="Times New Roman"/>
              </w:rPr>
              <w:t>0.09</w:t>
            </w:r>
          </w:p>
        </w:tc>
        <w:tc>
          <w:tcPr>
            <w:tcW w:w="2160" w:type="dxa"/>
            <w:noWrap/>
            <w:vAlign w:val="center"/>
            <w:hideMark/>
          </w:tcPr>
          <w:p w:rsidR="00B1461D" w:rsidRPr="007875F3" w:rsidRDefault="009C7F24" w:rsidP="00B72044">
            <w:pPr>
              <w:jc w:val="center"/>
              <w:cnfStyle w:val="000000000000"/>
              <w:rPr>
                <w:rFonts w:ascii="Times New Roman" w:hAnsi="Times New Roman" w:cs="Times New Roman"/>
              </w:rPr>
            </w:pPr>
            <w:r w:rsidRPr="007875F3">
              <w:rPr>
                <w:rFonts w:ascii="Times New Roman" w:hAnsi="Times New Roman" w:cs="Times New Roman"/>
              </w:rPr>
              <w:t>0.20</w:t>
            </w:r>
          </w:p>
        </w:tc>
        <w:tc>
          <w:tcPr>
            <w:tcW w:w="1080" w:type="dxa"/>
            <w:noWrap/>
            <w:vAlign w:val="center"/>
            <w:hideMark/>
          </w:tcPr>
          <w:p w:rsidR="00B1461D" w:rsidRPr="007875F3" w:rsidRDefault="009437F9" w:rsidP="00B72044">
            <w:pPr>
              <w:jc w:val="center"/>
              <w:cnfStyle w:val="000000000000"/>
              <w:rPr>
                <w:rFonts w:ascii="Times New Roman" w:hAnsi="Times New Roman" w:cs="Times New Roman"/>
              </w:rPr>
            </w:pPr>
            <w:r w:rsidRPr="007875F3">
              <w:rPr>
                <w:rFonts w:ascii="Times New Roman" w:hAnsi="Times New Roman" w:cs="Times New Roman"/>
              </w:rPr>
              <w:t>&lt;</w:t>
            </w:r>
            <w:r w:rsidR="00B1461D" w:rsidRPr="007875F3">
              <w:rPr>
                <w:rFonts w:ascii="Times New Roman" w:hAnsi="Times New Roman" w:cs="Times New Roman"/>
              </w:rPr>
              <w:t>0</w:t>
            </w:r>
            <w:r w:rsidRPr="007875F3">
              <w:rPr>
                <w:rFonts w:ascii="Times New Roman" w:hAnsi="Times New Roman" w:cs="Times New Roman"/>
              </w:rPr>
              <w:t>.001</w:t>
            </w:r>
          </w:p>
        </w:tc>
      </w:tr>
      <w:tr w:rsidR="00B1461D" w:rsidRPr="007875F3" w:rsidTr="00B72044">
        <w:trPr>
          <w:cnfStyle w:val="000000100000"/>
          <w:trHeight w:val="300"/>
          <w:jc w:val="center"/>
        </w:trPr>
        <w:tc>
          <w:tcPr>
            <w:cnfStyle w:val="001000000000"/>
            <w:tcW w:w="1530" w:type="dxa"/>
            <w:noWrap/>
            <w:vAlign w:val="center"/>
            <w:hideMark/>
          </w:tcPr>
          <w:p w:rsidR="00B1461D" w:rsidRPr="007875F3" w:rsidRDefault="00B1461D" w:rsidP="00B72044">
            <w:pPr>
              <w:jc w:val="center"/>
              <w:rPr>
                <w:rFonts w:ascii="Times New Roman" w:hAnsi="Times New Roman" w:cs="Times New Roman"/>
                <w:b w:val="0"/>
                <w:bCs w:val="0"/>
              </w:rPr>
            </w:pPr>
            <w:r w:rsidRPr="007875F3">
              <w:rPr>
                <w:rFonts w:ascii="Times New Roman" w:hAnsi="Times New Roman" w:cs="Times New Roman"/>
                <w:b w:val="0"/>
                <w:bCs w:val="0"/>
              </w:rPr>
              <w:t>A</w:t>
            </w:r>
          </w:p>
        </w:tc>
        <w:tc>
          <w:tcPr>
            <w:tcW w:w="1260" w:type="dxa"/>
            <w:noWrap/>
            <w:vAlign w:val="center"/>
            <w:hideMark/>
          </w:tcPr>
          <w:p w:rsidR="00B1461D" w:rsidRPr="007875F3" w:rsidRDefault="00B1461D" w:rsidP="00B72044">
            <w:pPr>
              <w:jc w:val="center"/>
              <w:cnfStyle w:val="000000100000"/>
              <w:rPr>
                <w:rFonts w:ascii="Times New Roman" w:hAnsi="Times New Roman" w:cs="Times New Roman"/>
              </w:rPr>
            </w:pPr>
            <w:r w:rsidRPr="007875F3">
              <w:rPr>
                <w:rFonts w:ascii="Times New Roman" w:hAnsi="Times New Roman" w:cs="Times New Roman"/>
              </w:rPr>
              <w:t>-2.95</w:t>
            </w:r>
          </w:p>
        </w:tc>
        <w:tc>
          <w:tcPr>
            <w:tcW w:w="1620" w:type="dxa"/>
            <w:noWrap/>
            <w:vAlign w:val="center"/>
            <w:hideMark/>
          </w:tcPr>
          <w:p w:rsidR="00B1461D" w:rsidRPr="007875F3" w:rsidRDefault="009C7F24" w:rsidP="00B72044">
            <w:pPr>
              <w:jc w:val="center"/>
              <w:cnfStyle w:val="000000100000"/>
              <w:rPr>
                <w:rFonts w:ascii="Times New Roman" w:hAnsi="Times New Roman" w:cs="Times New Roman"/>
              </w:rPr>
            </w:pPr>
            <w:r w:rsidRPr="007875F3">
              <w:rPr>
                <w:rFonts w:ascii="Times New Roman" w:hAnsi="Times New Roman" w:cs="Times New Roman"/>
              </w:rPr>
              <w:t>-0.48</w:t>
            </w:r>
          </w:p>
        </w:tc>
        <w:tc>
          <w:tcPr>
            <w:tcW w:w="1710" w:type="dxa"/>
            <w:noWrap/>
            <w:vAlign w:val="center"/>
            <w:hideMark/>
          </w:tcPr>
          <w:p w:rsidR="00B1461D" w:rsidRPr="007875F3" w:rsidRDefault="009C7F24" w:rsidP="00B72044">
            <w:pPr>
              <w:jc w:val="center"/>
              <w:cnfStyle w:val="000000100000"/>
              <w:rPr>
                <w:rFonts w:ascii="Times New Roman" w:hAnsi="Times New Roman" w:cs="Times New Roman"/>
              </w:rPr>
            </w:pPr>
            <w:r w:rsidRPr="007875F3">
              <w:rPr>
                <w:rFonts w:ascii="Times New Roman" w:hAnsi="Times New Roman" w:cs="Times New Roman"/>
              </w:rPr>
              <w:t>0.39</w:t>
            </w:r>
          </w:p>
        </w:tc>
        <w:tc>
          <w:tcPr>
            <w:tcW w:w="2160" w:type="dxa"/>
            <w:noWrap/>
            <w:vAlign w:val="center"/>
            <w:hideMark/>
          </w:tcPr>
          <w:p w:rsidR="00B1461D" w:rsidRPr="007875F3" w:rsidRDefault="009C7F24" w:rsidP="00B72044">
            <w:pPr>
              <w:jc w:val="center"/>
              <w:cnfStyle w:val="000000100000"/>
              <w:rPr>
                <w:rFonts w:ascii="Times New Roman" w:hAnsi="Times New Roman" w:cs="Times New Roman"/>
              </w:rPr>
            </w:pPr>
            <w:r w:rsidRPr="007875F3">
              <w:rPr>
                <w:rFonts w:ascii="Times New Roman" w:hAnsi="Times New Roman" w:cs="Times New Roman"/>
              </w:rPr>
              <w:t>0.78</w:t>
            </w:r>
          </w:p>
        </w:tc>
        <w:tc>
          <w:tcPr>
            <w:tcW w:w="1080" w:type="dxa"/>
            <w:noWrap/>
            <w:vAlign w:val="center"/>
            <w:hideMark/>
          </w:tcPr>
          <w:p w:rsidR="00B1461D" w:rsidRPr="007875F3" w:rsidRDefault="009437F9" w:rsidP="00B72044">
            <w:pPr>
              <w:jc w:val="center"/>
              <w:cnfStyle w:val="000000100000"/>
              <w:rPr>
                <w:rFonts w:ascii="Times New Roman" w:hAnsi="Times New Roman" w:cs="Times New Roman"/>
              </w:rPr>
            </w:pPr>
            <w:r w:rsidRPr="007875F3">
              <w:rPr>
                <w:rFonts w:ascii="Times New Roman" w:hAnsi="Times New Roman" w:cs="Times New Roman"/>
              </w:rPr>
              <w:t>&lt;0.001</w:t>
            </w:r>
          </w:p>
        </w:tc>
      </w:tr>
      <w:tr w:rsidR="00B1461D" w:rsidRPr="007875F3" w:rsidTr="00B72044">
        <w:trPr>
          <w:trHeight w:val="300"/>
          <w:jc w:val="center"/>
        </w:trPr>
        <w:tc>
          <w:tcPr>
            <w:cnfStyle w:val="001000000000"/>
            <w:tcW w:w="1530" w:type="dxa"/>
            <w:noWrap/>
            <w:vAlign w:val="center"/>
            <w:hideMark/>
          </w:tcPr>
          <w:p w:rsidR="00B1461D" w:rsidRPr="007875F3" w:rsidRDefault="00B1461D" w:rsidP="00B72044">
            <w:pPr>
              <w:jc w:val="center"/>
              <w:rPr>
                <w:rFonts w:ascii="Times New Roman" w:hAnsi="Times New Roman" w:cs="Times New Roman"/>
                <w:b w:val="0"/>
                <w:bCs w:val="0"/>
              </w:rPr>
            </w:pPr>
            <w:r w:rsidRPr="007875F3">
              <w:rPr>
                <w:rFonts w:ascii="Times New Roman" w:hAnsi="Times New Roman" w:cs="Times New Roman"/>
                <w:b w:val="0"/>
                <w:bCs w:val="0"/>
              </w:rPr>
              <w:t>B</w:t>
            </w:r>
          </w:p>
        </w:tc>
        <w:tc>
          <w:tcPr>
            <w:tcW w:w="1260" w:type="dxa"/>
            <w:noWrap/>
            <w:vAlign w:val="center"/>
            <w:hideMark/>
          </w:tcPr>
          <w:p w:rsidR="00B1461D" w:rsidRPr="007875F3" w:rsidRDefault="00B1461D" w:rsidP="00B72044">
            <w:pPr>
              <w:jc w:val="center"/>
              <w:cnfStyle w:val="000000000000"/>
              <w:rPr>
                <w:rFonts w:ascii="Times New Roman" w:hAnsi="Times New Roman" w:cs="Times New Roman"/>
              </w:rPr>
            </w:pPr>
            <w:r w:rsidRPr="007875F3">
              <w:rPr>
                <w:rFonts w:ascii="Times New Roman" w:hAnsi="Times New Roman" w:cs="Times New Roman"/>
              </w:rPr>
              <w:t>-3.64</w:t>
            </w:r>
          </w:p>
        </w:tc>
        <w:tc>
          <w:tcPr>
            <w:tcW w:w="1620" w:type="dxa"/>
            <w:noWrap/>
            <w:vAlign w:val="center"/>
            <w:hideMark/>
          </w:tcPr>
          <w:p w:rsidR="00B1461D" w:rsidRPr="007875F3" w:rsidRDefault="009C7F24" w:rsidP="00B72044">
            <w:pPr>
              <w:jc w:val="center"/>
              <w:cnfStyle w:val="000000000000"/>
              <w:rPr>
                <w:rFonts w:ascii="Times New Roman" w:hAnsi="Times New Roman" w:cs="Times New Roman"/>
              </w:rPr>
            </w:pPr>
            <w:r w:rsidRPr="007875F3">
              <w:rPr>
                <w:rFonts w:ascii="Times New Roman" w:hAnsi="Times New Roman" w:cs="Times New Roman"/>
              </w:rPr>
              <w:t>-0.67</w:t>
            </w:r>
          </w:p>
        </w:tc>
        <w:tc>
          <w:tcPr>
            <w:tcW w:w="1710" w:type="dxa"/>
            <w:noWrap/>
            <w:vAlign w:val="center"/>
            <w:hideMark/>
          </w:tcPr>
          <w:p w:rsidR="00B1461D" w:rsidRPr="007875F3" w:rsidRDefault="00B1461D" w:rsidP="00B72044">
            <w:pPr>
              <w:jc w:val="center"/>
              <w:cnfStyle w:val="000000000000"/>
              <w:rPr>
                <w:rFonts w:ascii="Times New Roman" w:hAnsi="Times New Roman" w:cs="Times New Roman"/>
              </w:rPr>
            </w:pPr>
            <w:r w:rsidRPr="007875F3">
              <w:rPr>
                <w:rFonts w:ascii="Times New Roman" w:hAnsi="Times New Roman" w:cs="Times New Roman"/>
              </w:rPr>
              <w:t>0.35</w:t>
            </w:r>
          </w:p>
        </w:tc>
        <w:tc>
          <w:tcPr>
            <w:tcW w:w="2160" w:type="dxa"/>
            <w:noWrap/>
            <w:vAlign w:val="center"/>
            <w:hideMark/>
          </w:tcPr>
          <w:p w:rsidR="00B1461D" w:rsidRPr="007875F3" w:rsidRDefault="009C7F24" w:rsidP="00B72044">
            <w:pPr>
              <w:jc w:val="center"/>
              <w:cnfStyle w:val="000000000000"/>
              <w:rPr>
                <w:rFonts w:ascii="Times New Roman" w:hAnsi="Times New Roman" w:cs="Times New Roman"/>
              </w:rPr>
            </w:pPr>
            <w:r w:rsidRPr="007875F3">
              <w:rPr>
                <w:rFonts w:ascii="Times New Roman" w:hAnsi="Times New Roman" w:cs="Times New Roman"/>
              </w:rPr>
              <w:t>0.71</w:t>
            </w:r>
          </w:p>
        </w:tc>
        <w:tc>
          <w:tcPr>
            <w:tcW w:w="1080" w:type="dxa"/>
            <w:noWrap/>
            <w:vAlign w:val="center"/>
            <w:hideMark/>
          </w:tcPr>
          <w:p w:rsidR="00B1461D" w:rsidRPr="007875F3" w:rsidRDefault="009437F9" w:rsidP="00B72044">
            <w:pPr>
              <w:jc w:val="center"/>
              <w:cnfStyle w:val="000000000000"/>
              <w:rPr>
                <w:rFonts w:ascii="Times New Roman" w:hAnsi="Times New Roman" w:cs="Times New Roman"/>
              </w:rPr>
            </w:pPr>
            <w:r w:rsidRPr="007875F3">
              <w:rPr>
                <w:rFonts w:ascii="Times New Roman" w:hAnsi="Times New Roman" w:cs="Times New Roman"/>
              </w:rPr>
              <w:t>&lt;0.001</w:t>
            </w:r>
          </w:p>
        </w:tc>
      </w:tr>
      <w:tr w:rsidR="00B1461D" w:rsidRPr="007875F3" w:rsidTr="00B72044">
        <w:trPr>
          <w:cnfStyle w:val="000000100000"/>
          <w:trHeight w:val="300"/>
          <w:jc w:val="center"/>
        </w:trPr>
        <w:tc>
          <w:tcPr>
            <w:cnfStyle w:val="001000000000"/>
            <w:tcW w:w="1530" w:type="dxa"/>
            <w:noWrap/>
            <w:vAlign w:val="center"/>
            <w:hideMark/>
          </w:tcPr>
          <w:p w:rsidR="00B1461D" w:rsidRPr="007875F3" w:rsidRDefault="00B1461D" w:rsidP="00B72044">
            <w:pPr>
              <w:jc w:val="center"/>
              <w:rPr>
                <w:rFonts w:ascii="Times New Roman" w:hAnsi="Times New Roman" w:cs="Times New Roman"/>
                <w:b w:val="0"/>
                <w:bCs w:val="0"/>
              </w:rPr>
            </w:pPr>
            <w:r w:rsidRPr="007875F3">
              <w:rPr>
                <w:rFonts w:ascii="Times New Roman" w:hAnsi="Times New Roman" w:cs="Times New Roman"/>
                <w:b w:val="0"/>
                <w:bCs w:val="0"/>
              </w:rPr>
              <w:t>V</w:t>
            </w:r>
          </w:p>
        </w:tc>
        <w:tc>
          <w:tcPr>
            <w:tcW w:w="1260" w:type="dxa"/>
            <w:noWrap/>
            <w:vAlign w:val="center"/>
            <w:hideMark/>
          </w:tcPr>
          <w:p w:rsidR="00B1461D" w:rsidRPr="007875F3" w:rsidRDefault="00B1461D" w:rsidP="00B72044">
            <w:pPr>
              <w:jc w:val="center"/>
              <w:cnfStyle w:val="000000100000"/>
              <w:rPr>
                <w:rFonts w:ascii="Times New Roman" w:hAnsi="Times New Roman" w:cs="Times New Roman"/>
              </w:rPr>
            </w:pPr>
            <w:r w:rsidRPr="007875F3">
              <w:rPr>
                <w:rFonts w:ascii="Times New Roman" w:hAnsi="Times New Roman" w:cs="Times New Roman"/>
              </w:rPr>
              <w:t>0.99</w:t>
            </w:r>
          </w:p>
        </w:tc>
        <w:tc>
          <w:tcPr>
            <w:tcW w:w="1620" w:type="dxa"/>
            <w:noWrap/>
            <w:vAlign w:val="center"/>
            <w:hideMark/>
          </w:tcPr>
          <w:p w:rsidR="00B1461D" w:rsidRPr="007875F3" w:rsidRDefault="00B1461D" w:rsidP="00B72044">
            <w:pPr>
              <w:jc w:val="center"/>
              <w:cnfStyle w:val="000000100000"/>
              <w:rPr>
                <w:rFonts w:ascii="Times New Roman" w:hAnsi="Times New Roman" w:cs="Times New Roman"/>
              </w:rPr>
            </w:pPr>
            <w:r w:rsidRPr="007875F3">
              <w:rPr>
                <w:rFonts w:ascii="Times New Roman" w:hAnsi="Times New Roman" w:cs="Times New Roman"/>
              </w:rPr>
              <w:t>0.69</w:t>
            </w:r>
          </w:p>
        </w:tc>
        <w:tc>
          <w:tcPr>
            <w:tcW w:w="1710" w:type="dxa"/>
            <w:noWrap/>
            <w:vAlign w:val="center"/>
            <w:hideMark/>
          </w:tcPr>
          <w:p w:rsidR="00B1461D" w:rsidRPr="007875F3" w:rsidRDefault="00B1461D" w:rsidP="00B72044">
            <w:pPr>
              <w:jc w:val="center"/>
              <w:cnfStyle w:val="000000100000"/>
              <w:rPr>
                <w:rFonts w:ascii="Times New Roman" w:hAnsi="Times New Roman" w:cs="Times New Roman"/>
              </w:rPr>
            </w:pPr>
            <w:r w:rsidRPr="007875F3">
              <w:rPr>
                <w:rFonts w:ascii="Times New Roman" w:hAnsi="Times New Roman" w:cs="Times New Roman"/>
              </w:rPr>
              <w:t>0.15</w:t>
            </w:r>
          </w:p>
        </w:tc>
        <w:tc>
          <w:tcPr>
            <w:tcW w:w="2160" w:type="dxa"/>
            <w:noWrap/>
            <w:vAlign w:val="center"/>
            <w:hideMark/>
          </w:tcPr>
          <w:p w:rsidR="00B1461D" w:rsidRPr="007875F3" w:rsidRDefault="00B1461D" w:rsidP="00B72044">
            <w:pPr>
              <w:jc w:val="center"/>
              <w:cnfStyle w:val="000000100000"/>
              <w:rPr>
                <w:rFonts w:ascii="Times New Roman" w:hAnsi="Times New Roman" w:cs="Times New Roman"/>
              </w:rPr>
            </w:pPr>
            <w:r w:rsidRPr="007875F3">
              <w:rPr>
                <w:rFonts w:ascii="Times New Roman" w:hAnsi="Times New Roman" w:cs="Times New Roman"/>
              </w:rPr>
              <w:t>0.30</w:t>
            </w:r>
          </w:p>
        </w:tc>
        <w:tc>
          <w:tcPr>
            <w:tcW w:w="1080" w:type="dxa"/>
            <w:noWrap/>
            <w:vAlign w:val="center"/>
            <w:hideMark/>
          </w:tcPr>
          <w:p w:rsidR="00B1461D" w:rsidRPr="007875F3" w:rsidRDefault="009437F9" w:rsidP="00B72044">
            <w:pPr>
              <w:jc w:val="center"/>
              <w:cnfStyle w:val="000000100000"/>
              <w:rPr>
                <w:rFonts w:ascii="Times New Roman" w:hAnsi="Times New Roman" w:cs="Times New Roman"/>
              </w:rPr>
            </w:pPr>
            <w:r w:rsidRPr="007875F3">
              <w:rPr>
                <w:rFonts w:ascii="Times New Roman" w:hAnsi="Times New Roman" w:cs="Times New Roman"/>
              </w:rPr>
              <w:t>&lt;0.001</w:t>
            </w:r>
          </w:p>
        </w:tc>
      </w:tr>
    </w:tbl>
    <w:p w:rsidR="00B1461D" w:rsidRPr="007875F3" w:rsidRDefault="00B1461D" w:rsidP="00F504E0">
      <w:pPr>
        <w:spacing w:after="0" w:line="360" w:lineRule="auto"/>
        <w:jc w:val="both"/>
        <w:rPr>
          <w:rFonts w:ascii="Times New Roman" w:hAnsi="Times New Roman" w:cs="Times New Roman"/>
          <w:sz w:val="24"/>
        </w:rPr>
      </w:pPr>
    </w:p>
    <w:p w:rsidR="00C66A46" w:rsidRPr="007875F3" w:rsidRDefault="00AC526C"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After the implementation of GA method for feature selection, the linear model with the best performance was achieved using five </w:t>
      </w:r>
      <w:r w:rsidR="0031429E" w:rsidRPr="007875F3">
        <w:rPr>
          <w:rFonts w:ascii="Times New Roman" w:hAnsi="Times New Roman" w:cs="Times New Roman"/>
          <w:sz w:val="24"/>
        </w:rPr>
        <w:t xml:space="preserve">PaDEL </w:t>
      </w:r>
      <w:r w:rsidRPr="007875F3">
        <w:rPr>
          <w:rFonts w:ascii="Times New Roman" w:hAnsi="Times New Roman" w:cs="Times New Roman"/>
          <w:sz w:val="24"/>
        </w:rPr>
        <w:t xml:space="preserve">descriptors that are presented in </w:t>
      </w:r>
      <w:fldSimple w:instr=" REF _Ref477960483 \h  \* MERGEFORMAT ">
        <w:r w:rsidR="00D543BD" w:rsidRPr="00D543BD">
          <w:rPr>
            <w:rFonts w:ascii="Times New Roman" w:hAnsi="Times New Roman" w:cs="Times New Roman"/>
            <w:sz w:val="24"/>
          </w:rPr>
          <w:t>Table 4</w:t>
        </w:r>
      </w:fldSimple>
      <w:r w:rsidR="009E7782" w:rsidRPr="007875F3">
        <w:rPr>
          <w:rFonts w:ascii="Times New Roman" w:hAnsi="Times New Roman" w:cs="Times New Roman"/>
          <w:sz w:val="24"/>
        </w:rPr>
        <w:t>.</w:t>
      </w:r>
    </w:p>
    <w:p w:rsidR="0031429E" w:rsidRPr="007875F3" w:rsidRDefault="0031429E" w:rsidP="00B72044">
      <w:pPr>
        <w:spacing w:after="0" w:line="240" w:lineRule="auto"/>
        <w:jc w:val="both"/>
        <w:rPr>
          <w:rFonts w:ascii="Times New Roman" w:hAnsi="Times New Roman" w:cs="Times New Roman"/>
          <w:sz w:val="24"/>
        </w:rPr>
      </w:pPr>
    </w:p>
    <w:p w:rsidR="00E157D8" w:rsidRPr="007875F3" w:rsidRDefault="00E157D8" w:rsidP="00F504E0">
      <w:pPr>
        <w:pStyle w:val="a6"/>
        <w:keepNext/>
        <w:spacing w:after="0"/>
        <w:jc w:val="both"/>
        <w:rPr>
          <w:rFonts w:ascii="Times New Roman" w:hAnsi="Times New Roman" w:cs="Times New Roman"/>
          <w:i w:val="0"/>
          <w:iCs w:val="0"/>
          <w:color w:val="auto"/>
          <w:sz w:val="24"/>
          <w:szCs w:val="22"/>
        </w:rPr>
      </w:pPr>
      <w:bookmarkStart w:id="22" w:name="_Ref477960483"/>
      <w:bookmarkStart w:id="23" w:name="_Ref477960478"/>
      <w:r w:rsidRPr="007875F3">
        <w:rPr>
          <w:rFonts w:ascii="Times New Roman" w:hAnsi="Times New Roman" w:cs="Times New Roman"/>
          <w:i w:val="0"/>
          <w:iCs w:val="0"/>
          <w:color w:val="auto"/>
          <w:sz w:val="24"/>
          <w:szCs w:val="22"/>
        </w:rPr>
        <w:t xml:space="preserve">Table </w:t>
      </w:r>
      <w:r w:rsidR="00682347" w:rsidRPr="007875F3">
        <w:rPr>
          <w:rFonts w:ascii="Times New Roman" w:hAnsi="Times New Roman" w:cs="Times New Roman"/>
          <w:i w:val="0"/>
          <w:iCs w:val="0"/>
          <w:color w:val="auto"/>
          <w:sz w:val="24"/>
          <w:szCs w:val="22"/>
        </w:rPr>
        <w:fldChar w:fldCharType="begin"/>
      </w:r>
      <w:r w:rsidRPr="007875F3">
        <w:rPr>
          <w:rFonts w:ascii="Times New Roman" w:hAnsi="Times New Roman" w:cs="Times New Roman"/>
          <w:i w:val="0"/>
          <w:iCs w:val="0"/>
          <w:color w:val="auto"/>
          <w:sz w:val="24"/>
          <w:szCs w:val="22"/>
        </w:rPr>
        <w:instrText xml:space="preserve"> SEQ Table \* ARABIC </w:instrText>
      </w:r>
      <w:r w:rsidR="00682347" w:rsidRPr="007875F3">
        <w:rPr>
          <w:rFonts w:ascii="Times New Roman" w:hAnsi="Times New Roman" w:cs="Times New Roman"/>
          <w:i w:val="0"/>
          <w:iCs w:val="0"/>
          <w:color w:val="auto"/>
          <w:sz w:val="24"/>
          <w:szCs w:val="22"/>
        </w:rPr>
        <w:fldChar w:fldCharType="separate"/>
      </w:r>
      <w:r w:rsidR="00D543BD">
        <w:rPr>
          <w:rFonts w:ascii="Times New Roman" w:hAnsi="Times New Roman" w:cs="Times New Roman"/>
          <w:i w:val="0"/>
          <w:iCs w:val="0"/>
          <w:noProof/>
          <w:color w:val="auto"/>
          <w:sz w:val="24"/>
          <w:szCs w:val="22"/>
        </w:rPr>
        <w:t>4</w:t>
      </w:r>
      <w:r w:rsidR="00682347" w:rsidRPr="007875F3">
        <w:rPr>
          <w:rFonts w:ascii="Times New Roman" w:hAnsi="Times New Roman" w:cs="Times New Roman"/>
          <w:i w:val="0"/>
          <w:iCs w:val="0"/>
          <w:color w:val="auto"/>
          <w:sz w:val="24"/>
          <w:szCs w:val="22"/>
        </w:rPr>
        <w:fldChar w:fldCharType="end"/>
      </w:r>
      <w:bookmarkEnd w:id="22"/>
      <w:r w:rsidRPr="007875F3">
        <w:rPr>
          <w:rFonts w:ascii="Times New Roman" w:hAnsi="Times New Roman" w:cs="Times New Roman"/>
          <w:i w:val="0"/>
          <w:iCs w:val="0"/>
          <w:color w:val="auto"/>
          <w:sz w:val="24"/>
          <w:szCs w:val="22"/>
        </w:rPr>
        <w:t>. Definition of the selected descriptors using GA method.</w:t>
      </w:r>
      <w:bookmarkEnd w:id="23"/>
    </w:p>
    <w:tbl>
      <w:tblPr>
        <w:tblStyle w:val="PlainTable2"/>
        <w:tblW w:w="9360" w:type="dxa"/>
        <w:jc w:val="center"/>
        <w:tblLook w:val="04A0"/>
      </w:tblPr>
      <w:tblGrid>
        <w:gridCol w:w="1620"/>
        <w:gridCol w:w="2070"/>
        <w:gridCol w:w="5670"/>
      </w:tblGrid>
      <w:tr w:rsidR="0035088D" w:rsidRPr="007875F3" w:rsidTr="003E4881">
        <w:trPr>
          <w:cnfStyle w:val="100000000000"/>
          <w:trHeight w:val="374"/>
          <w:jc w:val="center"/>
        </w:trPr>
        <w:tc>
          <w:tcPr>
            <w:cnfStyle w:val="001000000000"/>
            <w:tcW w:w="1620" w:type="dxa"/>
            <w:noWrap/>
            <w:vAlign w:val="center"/>
            <w:hideMark/>
          </w:tcPr>
          <w:p w:rsidR="0035088D" w:rsidRPr="007875F3" w:rsidRDefault="0035088D" w:rsidP="003E4881">
            <w:pPr>
              <w:jc w:val="center"/>
              <w:rPr>
                <w:rFonts w:ascii="Times New Roman" w:hAnsi="Times New Roman" w:cs="Times New Roman"/>
                <w:bCs w:val="0"/>
              </w:rPr>
            </w:pPr>
            <w:r w:rsidRPr="007875F3">
              <w:rPr>
                <w:rFonts w:ascii="Times New Roman" w:hAnsi="Times New Roman" w:cs="Times New Roman"/>
                <w:bCs w:val="0"/>
              </w:rPr>
              <w:t>Descriptor</w:t>
            </w:r>
          </w:p>
        </w:tc>
        <w:tc>
          <w:tcPr>
            <w:tcW w:w="2070" w:type="dxa"/>
            <w:noWrap/>
            <w:vAlign w:val="center"/>
            <w:hideMark/>
          </w:tcPr>
          <w:p w:rsidR="0035088D" w:rsidRPr="007875F3" w:rsidRDefault="0035088D" w:rsidP="003E4881">
            <w:pPr>
              <w:jc w:val="center"/>
              <w:cnfStyle w:val="100000000000"/>
              <w:rPr>
                <w:rFonts w:ascii="Times New Roman" w:hAnsi="Times New Roman" w:cs="Times New Roman"/>
                <w:bCs w:val="0"/>
              </w:rPr>
            </w:pPr>
            <w:r w:rsidRPr="007875F3">
              <w:rPr>
                <w:rFonts w:ascii="Times New Roman" w:hAnsi="Times New Roman" w:cs="Times New Roman"/>
                <w:bCs w:val="0"/>
              </w:rPr>
              <w:t>Type of Descriptor</w:t>
            </w:r>
          </w:p>
        </w:tc>
        <w:tc>
          <w:tcPr>
            <w:tcW w:w="5670" w:type="dxa"/>
            <w:noWrap/>
            <w:vAlign w:val="center"/>
            <w:hideMark/>
          </w:tcPr>
          <w:p w:rsidR="0035088D" w:rsidRPr="007875F3" w:rsidRDefault="0035088D" w:rsidP="003E4881">
            <w:pPr>
              <w:jc w:val="center"/>
              <w:cnfStyle w:val="100000000000"/>
              <w:rPr>
                <w:rFonts w:ascii="Times New Roman" w:hAnsi="Times New Roman" w:cs="Times New Roman"/>
                <w:bCs w:val="0"/>
              </w:rPr>
            </w:pPr>
            <w:r w:rsidRPr="007875F3">
              <w:rPr>
                <w:rFonts w:ascii="Times New Roman" w:hAnsi="Times New Roman" w:cs="Times New Roman"/>
                <w:bCs w:val="0"/>
              </w:rPr>
              <w:t>Description</w:t>
            </w:r>
          </w:p>
        </w:tc>
      </w:tr>
      <w:tr w:rsidR="00ED2169" w:rsidRPr="007875F3" w:rsidTr="003E4881">
        <w:trPr>
          <w:cnfStyle w:val="000000100000"/>
          <w:trHeight w:val="374"/>
          <w:jc w:val="center"/>
        </w:trPr>
        <w:tc>
          <w:tcPr>
            <w:cnfStyle w:val="001000000000"/>
            <w:tcW w:w="1620" w:type="dxa"/>
            <w:noWrap/>
            <w:vAlign w:val="center"/>
          </w:tcPr>
          <w:p w:rsidR="00ED2169" w:rsidRPr="007875F3" w:rsidRDefault="00ED2169" w:rsidP="003E4881">
            <w:pPr>
              <w:jc w:val="center"/>
              <w:rPr>
                <w:rFonts w:ascii="Times New Roman" w:hAnsi="Times New Roman" w:cs="Times New Roman"/>
                <w:b w:val="0"/>
                <w:bCs w:val="0"/>
              </w:rPr>
            </w:pPr>
            <w:r w:rsidRPr="007875F3">
              <w:rPr>
                <w:rFonts w:ascii="Times New Roman" w:hAnsi="Times New Roman" w:cs="Times New Roman"/>
                <w:b w:val="0"/>
                <w:bCs w:val="0"/>
              </w:rPr>
              <w:t>XLogP</w:t>
            </w:r>
          </w:p>
        </w:tc>
        <w:tc>
          <w:tcPr>
            <w:tcW w:w="2070" w:type="dxa"/>
            <w:noWrap/>
            <w:vAlign w:val="center"/>
          </w:tcPr>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Constitutional</w:t>
            </w:r>
          </w:p>
        </w:tc>
        <w:tc>
          <w:tcPr>
            <w:tcW w:w="5670" w:type="dxa"/>
            <w:noWrap/>
            <w:vAlign w:val="center"/>
          </w:tcPr>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Octanol/water partition coefficient</w:t>
            </w:r>
          </w:p>
        </w:tc>
      </w:tr>
      <w:tr w:rsidR="00ED2169" w:rsidRPr="007875F3" w:rsidTr="003E4881">
        <w:trPr>
          <w:trHeight w:val="300"/>
          <w:jc w:val="center"/>
        </w:trPr>
        <w:tc>
          <w:tcPr>
            <w:cnfStyle w:val="001000000000"/>
            <w:tcW w:w="1620" w:type="dxa"/>
            <w:noWrap/>
            <w:vAlign w:val="center"/>
            <w:hideMark/>
          </w:tcPr>
          <w:p w:rsidR="00ED2169" w:rsidRPr="007875F3" w:rsidRDefault="00ED2169" w:rsidP="003E4881">
            <w:pPr>
              <w:jc w:val="center"/>
              <w:rPr>
                <w:rFonts w:ascii="Times New Roman" w:hAnsi="Times New Roman" w:cs="Times New Roman"/>
                <w:b w:val="0"/>
                <w:bCs w:val="0"/>
              </w:rPr>
            </w:pPr>
            <w:r w:rsidRPr="007875F3">
              <w:rPr>
                <w:rFonts w:ascii="Times New Roman" w:hAnsi="Times New Roman" w:cs="Times New Roman"/>
                <w:b w:val="0"/>
                <w:bCs w:val="0"/>
              </w:rPr>
              <w:t>SpMin5_Bhv</w:t>
            </w:r>
          </w:p>
        </w:tc>
        <w:tc>
          <w:tcPr>
            <w:tcW w:w="2070" w:type="dxa"/>
            <w:noWrap/>
            <w:vAlign w:val="center"/>
            <w:hideMark/>
          </w:tcPr>
          <w:p w:rsidR="00ED2169" w:rsidRPr="007875F3" w:rsidRDefault="00ED2169" w:rsidP="003E4881">
            <w:pPr>
              <w:jc w:val="center"/>
              <w:cnfStyle w:val="000000000000"/>
              <w:rPr>
                <w:rFonts w:ascii="Times New Roman" w:hAnsi="Times New Roman" w:cs="Times New Roman"/>
              </w:rPr>
            </w:pPr>
            <w:r w:rsidRPr="007875F3">
              <w:rPr>
                <w:rFonts w:ascii="Times New Roman" w:hAnsi="Times New Roman" w:cs="Times New Roman"/>
              </w:rPr>
              <w:t>Topological</w:t>
            </w:r>
          </w:p>
        </w:tc>
        <w:tc>
          <w:tcPr>
            <w:tcW w:w="5670" w:type="dxa"/>
            <w:noWrap/>
            <w:vAlign w:val="center"/>
            <w:hideMark/>
          </w:tcPr>
          <w:p w:rsidR="00ED2169" w:rsidRPr="007875F3" w:rsidRDefault="00ED2169" w:rsidP="003E4881">
            <w:pPr>
              <w:jc w:val="center"/>
              <w:cnfStyle w:val="000000000000"/>
              <w:rPr>
                <w:rFonts w:ascii="Times New Roman" w:hAnsi="Times New Roman" w:cs="Times New Roman"/>
              </w:rPr>
            </w:pPr>
            <w:r w:rsidRPr="007875F3">
              <w:rPr>
                <w:rFonts w:ascii="Times New Roman" w:hAnsi="Times New Roman" w:cs="Times New Roman"/>
              </w:rPr>
              <w:t>Smallest absolute eigenvalue of Burden modified matrix - n 5 / weighted by relative van der Waals volumes</w:t>
            </w:r>
          </w:p>
        </w:tc>
      </w:tr>
      <w:tr w:rsidR="00ED2169" w:rsidRPr="007875F3" w:rsidTr="003E4881">
        <w:trPr>
          <w:cnfStyle w:val="000000100000"/>
          <w:trHeight w:val="300"/>
          <w:jc w:val="center"/>
        </w:trPr>
        <w:tc>
          <w:tcPr>
            <w:cnfStyle w:val="001000000000"/>
            <w:tcW w:w="1620" w:type="dxa"/>
            <w:noWrap/>
            <w:vAlign w:val="center"/>
            <w:hideMark/>
          </w:tcPr>
          <w:p w:rsidR="00ED2169" w:rsidRPr="007875F3" w:rsidRDefault="00ED2169" w:rsidP="003E4881">
            <w:pPr>
              <w:jc w:val="center"/>
              <w:rPr>
                <w:rFonts w:ascii="Times New Roman" w:hAnsi="Times New Roman" w:cs="Times New Roman"/>
                <w:b w:val="0"/>
                <w:bCs w:val="0"/>
              </w:rPr>
            </w:pPr>
            <w:r w:rsidRPr="007875F3">
              <w:rPr>
                <w:rFonts w:ascii="Times New Roman" w:hAnsi="Times New Roman" w:cs="Times New Roman"/>
                <w:b w:val="0"/>
                <w:bCs w:val="0"/>
              </w:rPr>
              <w:t>BCUTc-1h</w:t>
            </w:r>
          </w:p>
        </w:tc>
        <w:tc>
          <w:tcPr>
            <w:tcW w:w="2070" w:type="dxa"/>
            <w:noWrap/>
            <w:vAlign w:val="center"/>
            <w:hideMark/>
          </w:tcPr>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Molecular</w:t>
            </w:r>
          </w:p>
        </w:tc>
        <w:tc>
          <w:tcPr>
            <w:tcW w:w="5670" w:type="dxa"/>
            <w:noWrap/>
            <w:vAlign w:val="center"/>
            <w:hideMark/>
          </w:tcPr>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nlow highest partial charge weighted BCUTS</w:t>
            </w:r>
          </w:p>
        </w:tc>
      </w:tr>
      <w:tr w:rsidR="00ED2169" w:rsidRPr="007875F3" w:rsidTr="003E4881">
        <w:trPr>
          <w:trHeight w:val="300"/>
          <w:jc w:val="center"/>
        </w:trPr>
        <w:tc>
          <w:tcPr>
            <w:cnfStyle w:val="001000000000"/>
            <w:tcW w:w="1620" w:type="dxa"/>
            <w:noWrap/>
            <w:vAlign w:val="center"/>
          </w:tcPr>
          <w:p w:rsidR="00ED2169" w:rsidRPr="007875F3" w:rsidRDefault="00ED2169" w:rsidP="003E4881">
            <w:pPr>
              <w:jc w:val="center"/>
              <w:rPr>
                <w:rFonts w:ascii="Times New Roman" w:hAnsi="Times New Roman" w:cs="Times New Roman"/>
                <w:b w:val="0"/>
                <w:bCs w:val="0"/>
              </w:rPr>
            </w:pPr>
            <w:r w:rsidRPr="007875F3">
              <w:rPr>
                <w:rFonts w:ascii="Times New Roman" w:hAnsi="Times New Roman" w:cs="Times New Roman"/>
                <w:b w:val="0"/>
                <w:bCs w:val="0"/>
              </w:rPr>
              <w:t>hmax</w:t>
            </w:r>
          </w:p>
        </w:tc>
        <w:tc>
          <w:tcPr>
            <w:tcW w:w="2070" w:type="dxa"/>
            <w:noWrap/>
            <w:vAlign w:val="center"/>
          </w:tcPr>
          <w:p w:rsidR="00ED2169" w:rsidRPr="007875F3" w:rsidRDefault="00ED2169" w:rsidP="003E4881">
            <w:pPr>
              <w:jc w:val="center"/>
              <w:cnfStyle w:val="000000000000"/>
              <w:rPr>
                <w:rFonts w:ascii="Times New Roman" w:hAnsi="Times New Roman" w:cs="Times New Roman"/>
              </w:rPr>
            </w:pPr>
            <w:r w:rsidRPr="007875F3">
              <w:rPr>
                <w:rFonts w:ascii="Times New Roman" w:hAnsi="Times New Roman" w:cs="Times New Roman"/>
              </w:rPr>
              <w:t>Topological</w:t>
            </w:r>
          </w:p>
        </w:tc>
        <w:tc>
          <w:tcPr>
            <w:tcW w:w="5670" w:type="dxa"/>
            <w:noWrap/>
            <w:vAlign w:val="center"/>
          </w:tcPr>
          <w:p w:rsidR="00ED2169" w:rsidRPr="007875F3" w:rsidRDefault="00ED2169" w:rsidP="003E4881">
            <w:pPr>
              <w:jc w:val="center"/>
              <w:cnfStyle w:val="000000000000"/>
              <w:rPr>
                <w:rFonts w:ascii="Times New Roman" w:hAnsi="Times New Roman" w:cs="Times New Roman"/>
              </w:rPr>
            </w:pPr>
            <w:r w:rsidRPr="007875F3">
              <w:rPr>
                <w:rFonts w:ascii="Times New Roman" w:hAnsi="Times New Roman" w:cs="Times New Roman"/>
              </w:rPr>
              <w:t>Maximum H E-State</w:t>
            </w:r>
          </w:p>
        </w:tc>
      </w:tr>
      <w:tr w:rsidR="00ED2169" w:rsidRPr="007875F3" w:rsidTr="003E4881">
        <w:trPr>
          <w:cnfStyle w:val="000000100000"/>
          <w:trHeight w:val="300"/>
          <w:jc w:val="center"/>
        </w:trPr>
        <w:tc>
          <w:tcPr>
            <w:cnfStyle w:val="001000000000"/>
            <w:tcW w:w="1620" w:type="dxa"/>
            <w:noWrap/>
            <w:vAlign w:val="center"/>
            <w:hideMark/>
          </w:tcPr>
          <w:p w:rsidR="00ED2169" w:rsidRPr="007875F3" w:rsidRDefault="00ED2169" w:rsidP="003E4881">
            <w:pPr>
              <w:jc w:val="center"/>
              <w:rPr>
                <w:rFonts w:ascii="Times New Roman" w:hAnsi="Times New Roman" w:cs="Times New Roman"/>
                <w:b w:val="0"/>
                <w:bCs w:val="0"/>
              </w:rPr>
            </w:pPr>
            <w:r w:rsidRPr="007875F3">
              <w:rPr>
                <w:rFonts w:ascii="Times New Roman" w:hAnsi="Times New Roman" w:cs="Times New Roman"/>
                <w:b w:val="0"/>
                <w:bCs w:val="0"/>
              </w:rPr>
              <w:lastRenderedPageBreak/>
              <w:t>AATSC0s</w:t>
            </w:r>
          </w:p>
        </w:tc>
        <w:tc>
          <w:tcPr>
            <w:tcW w:w="2070" w:type="dxa"/>
            <w:noWrap/>
            <w:vAlign w:val="center"/>
            <w:hideMark/>
          </w:tcPr>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Topological</w:t>
            </w:r>
          </w:p>
        </w:tc>
        <w:tc>
          <w:tcPr>
            <w:tcW w:w="5670" w:type="dxa"/>
            <w:noWrap/>
            <w:vAlign w:val="center"/>
            <w:hideMark/>
          </w:tcPr>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Average centered Broto-Moreau autocorrelation - lag 0</w:t>
            </w:r>
          </w:p>
          <w:p w:rsidR="00ED2169" w:rsidRPr="007875F3" w:rsidRDefault="00ED2169" w:rsidP="003E4881">
            <w:pPr>
              <w:jc w:val="center"/>
              <w:cnfStyle w:val="000000100000"/>
              <w:rPr>
                <w:rFonts w:ascii="Times New Roman" w:hAnsi="Times New Roman" w:cs="Times New Roman"/>
              </w:rPr>
            </w:pPr>
            <w:r w:rsidRPr="007875F3">
              <w:rPr>
                <w:rFonts w:ascii="Times New Roman" w:hAnsi="Times New Roman" w:cs="Times New Roman"/>
              </w:rPr>
              <w:t>/ weighted by I-state</w:t>
            </w:r>
          </w:p>
        </w:tc>
      </w:tr>
    </w:tbl>
    <w:p w:rsidR="007C2A2C" w:rsidRPr="007875F3" w:rsidRDefault="007C2A2C" w:rsidP="00F504E0">
      <w:pPr>
        <w:spacing w:after="0" w:line="360" w:lineRule="auto"/>
        <w:jc w:val="both"/>
        <w:rPr>
          <w:rFonts w:ascii="Times New Roman" w:hAnsi="Times New Roman" w:cs="Times New Roman"/>
        </w:rPr>
      </w:pPr>
    </w:p>
    <w:p w:rsidR="00992797" w:rsidRPr="007875F3" w:rsidRDefault="00992797"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w:t>
      </w:r>
      <w:r w:rsidR="007C2A2C" w:rsidRPr="007875F3">
        <w:rPr>
          <w:rFonts w:ascii="Times New Roman" w:hAnsi="Times New Roman" w:cs="Times New Roman"/>
          <w:sz w:val="24"/>
        </w:rPr>
        <w:t xml:space="preserve">regression </w:t>
      </w:r>
      <w:r w:rsidRPr="007875F3">
        <w:rPr>
          <w:rFonts w:ascii="Times New Roman" w:hAnsi="Times New Roman" w:cs="Times New Roman"/>
          <w:sz w:val="24"/>
        </w:rPr>
        <w:t>coefficients</w:t>
      </w:r>
      <w:r w:rsidR="00AD222A" w:rsidRPr="007875F3">
        <w:rPr>
          <w:rFonts w:ascii="Times New Roman" w:hAnsi="Times New Roman" w:cs="Times New Roman"/>
          <w:sz w:val="24"/>
        </w:rPr>
        <w:t>, standard error</w:t>
      </w:r>
      <w:r w:rsidR="0031429E" w:rsidRPr="007875F3">
        <w:rPr>
          <w:rFonts w:ascii="Times New Roman" w:hAnsi="Times New Roman" w:cs="Times New Roman"/>
          <w:sz w:val="24"/>
        </w:rPr>
        <w:t>s</w:t>
      </w:r>
      <w:r w:rsidRPr="007875F3">
        <w:rPr>
          <w:rFonts w:ascii="Times New Roman" w:hAnsi="Times New Roman" w:cs="Times New Roman"/>
          <w:sz w:val="24"/>
        </w:rPr>
        <w:t xml:space="preserve"> and p-values </w:t>
      </w:r>
      <w:r w:rsidR="007C2A2C" w:rsidRPr="007875F3">
        <w:rPr>
          <w:rFonts w:ascii="Times New Roman" w:hAnsi="Times New Roman" w:cs="Times New Roman"/>
          <w:sz w:val="24"/>
        </w:rPr>
        <w:t>of the linear model</w:t>
      </w:r>
      <w:r w:rsidR="00ED2169" w:rsidRPr="007875F3">
        <w:rPr>
          <w:rFonts w:ascii="Times New Roman" w:hAnsi="Times New Roman" w:cs="Times New Roman"/>
          <w:sz w:val="24"/>
        </w:rPr>
        <w:t xml:space="preserve"> with PaDEL descriptors</w:t>
      </w:r>
      <w:r w:rsidR="007C2A2C" w:rsidRPr="007875F3">
        <w:rPr>
          <w:rFonts w:ascii="Times New Roman" w:hAnsi="Times New Roman" w:cs="Times New Roman"/>
          <w:sz w:val="24"/>
        </w:rPr>
        <w:t xml:space="preserve">, obtained by GA-MLR, are shown in </w:t>
      </w:r>
      <w:fldSimple w:instr=" REF _Ref477961613 \h  \* MERGEFORMAT ">
        <w:r w:rsidR="00D543BD" w:rsidRPr="00D543BD">
          <w:rPr>
            <w:rFonts w:ascii="Times New Roman" w:hAnsi="Times New Roman" w:cs="Times New Roman"/>
            <w:sz w:val="24"/>
          </w:rPr>
          <w:t>Table 5</w:t>
        </w:r>
      </w:fldSimple>
      <w:r w:rsidR="007C2A2C" w:rsidRPr="007875F3">
        <w:rPr>
          <w:rFonts w:ascii="Times New Roman" w:hAnsi="Times New Roman" w:cs="Times New Roman"/>
          <w:sz w:val="24"/>
        </w:rPr>
        <w:t>.</w:t>
      </w:r>
    </w:p>
    <w:p w:rsidR="007C2A2C" w:rsidRPr="007875F3" w:rsidRDefault="007C2A2C" w:rsidP="00B72044">
      <w:pPr>
        <w:spacing w:after="0" w:line="240" w:lineRule="auto"/>
        <w:jc w:val="both"/>
        <w:rPr>
          <w:rFonts w:ascii="Times New Roman" w:hAnsi="Times New Roman" w:cs="Times New Roman"/>
          <w:sz w:val="24"/>
        </w:rPr>
      </w:pPr>
    </w:p>
    <w:p w:rsidR="00B1461D" w:rsidRPr="007875F3" w:rsidRDefault="007C2A2C" w:rsidP="00F504E0">
      <w:pPr>
        <w:pStyle w:val="a6"/>
        <w:keepNext/>
        <w:spacing w:after="0"/>
        <w:jc w:val="both"/>
        <w:rPr>
          <w:rFonts w:ascii="Times New Roman" w:hAnsi="Times New Roman" w:cs="Times New Roman"/>
          <w:i w:val="0"/>
          <w:iCs w:val="0"/>
          <w:color w:val="auto"/>
          <w:sz w:val="24"/>
          <w:szCs w:val="22"/>
        </w:rPr>
      </w:pPr>
      <w:bookmarkStart w:id="24" w:name="_Ref477961613"/>
      <w:r w:rsidRPr="007875F3">
        <w:rPr>
          <w:rFonts w:ascii="Times New Roman" w:hAnsi="Times New Roman" w:cs="Times New Roman"/>
          <w:i w:val="0"/>
          <w:iCs w:val="0"/>
          <w:color w:val="auto"/>
          <w:sz w:val="24"/>
          <w:szCs w:val="22"/>
        </w:rPr>
        <w:t xml:space="preserve">Table </w:t>
      </w:r>
      <w:r w:rsidR="00682347" w:rsidRPr="007875F3">
        <w:rPr>
          <w:rFonts w:ascii="Times New Roman" w:hAnsi="Times New Roman" w:cs="Times New Roman"/>
          <w:i w:val="0"/>
          <w:iCs w:val="0"/>
          <w:color w:val="auto"/>
          <w:sz w:val="24"/>
          <w:szCs w:val="22"/>
        </w:rPr>
        <w:fldChar w:fldCharType="begin"/>
      </w:r>
      <w:r w:rsidRPr="007875F3">
        <w:rPr>
          <w:rFonts w:ascii="Times New Roman" w:hAnsi="Times New Roman" w:cs="Times New Roman"/>
          <w:i w:val="0"/>
          <w:iCs w:val="0"/>
          <w:color w:val="auto"/>
          <w:sz w:val="24"/>
          <w:szCs w:val="22"/>
        </w:rPr>
        <w:instrText xml:space="preserve"> SEQ Table \* ARABIC </w:instrText>
      </w:r>
      <w:r w:rsidR="00682347" w:rsidRPr="007875F3">
        <w:rPr>
          <w:rFonts w:ascii="Times New Roman" w:hAnsi="Times New Roman" w:cs="Times New Roman"/>
          <w:i w:val="0"/>
          <w:iCs w:val="0"/>
          <w:color w:val="auto"/>
          <w:sz w:val="24"/>
          <w:szCs w:val="22"/>
        </w:rPr>
        <w:fldChar w:fldCharType="separate"/>
      </w:r>
      <w:r w:rsidR="00D543BD">
        <w:rPr>
          <w:rFonts w:ascii="Times New Roman" w:hAnsi="Times New Roman" w:cs="Times New Roman"/>
          <w:i w:val="0"/>
          <w:iCs w:val="0"/>
          <w:noProof/>
          <w:color w:val="auto"/>
          <w:sz w:val="24"/>
          <w:szCs w:val="22"/>
        </w:rPr>
        <w:t>5</w:t>
      </w:r>
      <w:r w:rsidR="00682347" w:rsidRPr="007875F3">
        <w:rPr>
          <w:rFonts w:ascii="Times New Roman" w:hAnsi="Times New Roman" w:cs="Times New Roman"/>
          <w:i w:val="0"/>
          <w:iCs w:val="0"/>
          <w:color w:val="auto"/>
          <w:sz w:val="24"/>
          <w:szCs w:val="22"/>
        </w:rPr>
        <w:fldChar w:fldCharType="end"/>
      </w:r>
      <w:bookmarkEnd w:id="24"/>
      <w:r w:rsidRPr="007875F3">
        <w:rPr>
          <w:rFonts w:ascii="Times New Roman" w:hAnsi="Times New Roman" w:cs="Times New Roman"/>
          <w:i w:val="0"/>
          <w:iCs w:val="0"/>
          <w:color w:val="auto"/>
          <w:sz w:val="24"/>
          <w:szCs w:val="22"/>
        </w:rPr>
        <w:t xml:space="preserve">. </w:t>
      </w:r>
      <w:r w:rsidR="00B1461D" w:rsidRPr="007875F3">
        <w:rPr>
          <w:rFonts w:ascii="Times New Roman" w:hAnsi="Times New Roman" w:cs="Times New Roman"/>
          <w:i w:val="0"/>
          <w:iCs w:val="0"/>
          <w:color w:val="auto"/>
          <w:sz w:val="24"/>
          <w:szCs w:val="22"/>
        </w:rPr>
        <w:t>Results of the developed linear model using PaDEL descriptors and MLR analysis.</w:t>
      </w:r>
    </w:p>
    <w:tbl>
      <w:tblPr>
        <w:tblStyle w:val="PlainTable2"/>
        <w:tblW w:w="0" w:type="auto"/>
        <w:jc w:val="center"/>
        <w:tblLayout w:type="fixed"/>
        <w:tblLook w:val="04A0"/>
      </w:tblPr>
      <w:tblGrid>
        <w:gridCol w:w="1530"/>
        <w:gridCol w:w="1260"/>
        <w:gridCol w:w="1620"/>
        <w:gridCol w:w="1710"/>
        <w:gridCol w:w="2160"/>
        <w:gridCol w:w="1080"/>
      </w:tblGrid>
      <w:tr w:rsidR="007C2A2C" w:rsidRPr="007875F3" w:rsidTr="00B72044">
        <w:trPr>
          <w:cnfStyle w:val="100000000000"/>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Cs w:val="0"/>
              </w:rPr>
            </w:pPr>
            <w:r w:rsidRPr="007875F3">
              <w:rPr>
                <w:rFonts w:ascii="Times New Roman" w:hAnsi="Times New Roman" w:cs="Times New Roman"/>
                <w:bCs w:val="0"/>
              </w:rPr>
              <w:t>Variable</w:t>
            </w:r>
          </w:p>
        </w:tc>
        <w:tc>
          <w:tcPr>
            <w:tcW w:w="1260" w:type="dxa"/>
            <w:noWrap/>
            <w:vAlign w:val="center"/>
            <w:hideMark/>
          </w:tcPr>
          <w:p w:rsidR="007C2A2C" w:rsidRPr="007875F3" w:rsidRDefault="007C2A2C" w:rsidP="00B72044">
            <w:pPr>
              <w:jc w:val="center"/>
              <w:cnfStyle w:val="100000000000"/>
              <w:rPr>
                <w:rFonts w:ascii="Times New Roman" w:hAnsi="Times New Roman" w:cs="Times New Roman"/>
                <w:bCs w:val="0"/>
              </w:rPr>
            </w:pPr>
            <w:r w:rsidRPr="007875F3">
              <w:rPr>
                <w:rFonts w:ascii="Times New Roman" w:hAnsi="Times New Roman" w:cs="Times New Roman"/>
                <w:bCs w:val="0"/>
              </w:rPr>
              <w:t>Coefficient</w:t>
            </w:r>
          </w:p>
        </w:tc>
        <w:tc>
          <w:tcPr>
            <w:tcW w:w="1620" w:type="dxa"/>
            <w:noWrap/>
            <w:vAlign w:val="center"/>
            <w:hideMark/>
          </w:tcPr>
          <w:p w:rsidR="007C2A2C" w:rsidRPr="007875F3" w:rsidRDefault="007C2A2C" w:rsidP="00B72044">
            <w:pPr>
              <w:jc w:val="center"/>
              <w:cnfStyle w:val="100000000000"/>
              <w:rPr>
                <w:rFonts w:ascii="Times New Roman" w:hAnsi="Times New Roman" w:cs="Times New Roman"/>
                <w:bCs w:val="0"/>
              </w:rPr>
            </w:pPr>
            <w:r w:rsidRPr="007875F3">
              <w:rPr>
                <w:rFonts w:ascii="Times New Roman" w:hAnsi="Times New Roman" w:cs="Times New Roman"/>
                <w:bCs w:val="0"/>
              </w:rPr>
              <w:t>Standard coefficient</w:t>
            </w:r>
          </w:p>
        </w:tc>
        <w:tc>
          <w:tcPr>
            <w:tcW w:w="1710" w:type="dxa"/>
            <w:noWrap/>
            <w:vAlign w:val="center"/>
            <w:hideMark/>
          </w:tcPr>
          <w:p w:rsidR="007C2A2C" w:rsidRPr="007875F3" w:rsidRDefault="007C2A2C" w:rsidP="00B72044">
            <w:pPr>
              <w:jc w:val="center"/>
              <w:cnfStyle w:val="100000000000"/>
              <w:rPr>
                <w:rFonts w:ascii="Times New Roman" w:hAnsi="Times New Roman" w:cs="Times New Roman"/>
                <w:bCs w:val="0"/>
              </w:rPr>
            </w:pPr>
            <w:r w:rsidRPr="007875F3">
              <w:rPr>
                <w:rFonts w:ascii="Times New Roman" w:hAnsi="Times New Roman" w:cs="Times New Roman"/>
                <w:bCs w:val="0"/>
              </w:rPr>
              <w:t>Standard error</w:t>
            </w:r>
          </w:p>
        </w:tc>
        <w:tc>
          <w:tcPr>
            <w:tcW w:w="2160" w:type="dxa"/>
            <w:noWrap/>
            <w:vAlign w:val="center"/>
            <w:hideMark/>
          </w:tcPr>
          <w:p w:rsidR="007C2A2C" w:rsidRPr="007875F3" w:rsidRDefault="007C2A2C" w:rsidP="00B72044">
            <w:pPr>
              <w:jc w:val="center"/>
              <w:cnfStyle w:val="100000000000"/>
              <w:rPr>
                <w:rFonts w:ascii="Times New Roman" w:hAnsi="Times New Roman" w:cs="Times New Roman"/>
                <w:bCs w:val="0"/>
              </w:rPr>
            </w:pPr>
            <w:r w:rsidRPr="007875F3">
              <w:rPr>
                <w:rFonts w:ascii="Times New Roman" w:hAnsi="Times New Roman" w:cs="Times New Roman"/>
                <w:bCs w:val="0"/>
              </w:rPr>
              <w:t>Confidence Interval (95%)</w:t>
            </w:r>
          </w:p>
        </w:tc>
        <w:tc>
          <w:tcPr>
            <w:tcW w:w="1080" w:type="dxa"/>
            <w:noWrap/>
            <w:vAlign w:val="center"/>
            <w:hideMark/>
          </w:tcPr>
          <w:p w:rsidR="007C2A2C" w:rsidRPr="007875F3" w:rsidRDefault="007C2A2C" w:rsidP="00B72044">
            <w:pPr>
              <w:jc w:val="center"/>
              <w:cnfStyle w:val="100000000000"/>
              <w:rPr>
                <w:rFonts w:ascii="Times New Roman" w:hAnsi="Times New Roman" w:cs="Times New Roman"/>
                <w:bCs w:val="0"/>
              </w:rPr>
            </w:pPr>
            <w:r w:rsidRPr="007875F3">
              <w:rPr>
                <w:rFonts w:ascii="Times New Roman" w:hAnsi="Times New Roman" w:cs="Times New Roman"/>
                <w:bCs w:val="0"/>
              </w:rPr>
              <w:t>p-value</w:t>
            </w:r>
          </w:p>
        </w:tc>
      </w:tr>
      <w:tr w:rsidR="007C2A2C" w:rsidRPr="007875F3" w:rsidTr="00B72044">
        <w:trPr>
          <w:cnfStyle w:val="000000100000"/>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 w:val="0"/>
                <w:bCs w:val="0"/>
              </w:rPr>
            </w:pPr>
            <w:r w:rsidRPr="007875F3">
              <w:rPr>
                <w:rFonts w:ascii="Times New Roman" w:hAnsi="Times New Roman" w:cs="Times New Roman"/>
                <w:b w:val="0"/>
                <w:bCs w:val="0"/>
              </w:rPr>
              <w:t>Intercept</w:t>
            </w:r>
          </w:p>
        </w:tc>
        <w:tc>
          <w:tcPr>
            <w:tcW w:w="126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1.62</w:t>
            </w:r>
          </w:p>
        </w:tc>
        <w:tc>
          <w:tcPr>
            <w:tcW w:w="1620" w:type="dxa"/>
            <w:noWrap/>
            <w:vAlign w:val="center"/>
            <w:hideMark/>
          </w:tcPr>
          <w:p w:rsidR="007C2A2C" w:rsidRPr="007875F3" w:rsidRDefault="007C2A2C" w:rsidP="00B72044">
            <w:pPr>
              <w:jc w:val="center"/>
              <w:cnfStyle w:val="000000100000"/>
              <w:rPr>
                <w:rFonts w:ascii="Times New Roman" w:hAnsi="Times New Roman" w:cs="Times New Roman"/>
              </w:rPr>
            </w:pPr>
          </w:p>
        </w:tc>
        <w:tc>
          <w:tcPr>
            <w:tcW w:w="1710" w:type="dxa"/>
            <w:noWrap/>
            <w:vAlign w:val="center"/>
            <w:hideMark/>
          </w:tcPr>
          <w:p w:rsidR="007C2A2C" w:rsidRPr="007875F3" w:rsidRDefault="00417D83" w:rsidP="00B72044">
            <w:pPr>
              <w:jc w:val="center"/>
              <w:cnfStyle w:val="000000100000"/>
              <w:rPr>
                <w:rFonts w:ascii="Times New Roman" w:hAnsi="Times New Roman" w:cs="Times New Roman"/>
              </w:rPr>
            </w:pPr>
            <w:r w:rsidRPr="007875F3">
              <w:rPr>
                <w:rFonts w:ascii="Times New Roman" w:hAnsi="Times New Roman" w:cs="Times New Roman"/>
              </w:rPr>
              <w:t>0.14</w:t>
            </w:r>
          </w:p>
        </w:tc>
        <w:tc>
          <w:tcPr>
            <w:tcW w:w="2160" w:type="dxa"/>
            <w:noWrap/>
            <w:vAlign w:val="center"/>
            <w:hideMark/>
          </w:tcPr>
          <w:p w:rsidR="007C2A2C" w:rsidRPr="007875F3" w:rsidRDefault="00417D83" w:rsidP="00B72044">
            <w:pPr>
              <w:jc w:val="center"/>
              <w:cnfStyle w:val="000000100000"/>
              <w:rPr>
                <w:rFonts w:ascii="Times New Roman" w:hAnsi="Times New Roman" w:cs="Times New Roman"/>
              </w:rPr>
            </w:pPr>
            <w:r w:rsidRPr="007875F3">
              <w:rPr>
                <w:rFonts w:ascii="Times New Roman" w:hAnsi="Times New Roman" w:cs="Times New Roman"/>
              </w:rPr>
              <w:t>0.28</w:t>
            </w:r>
          </w:p>
        </w:tc>
        <w:tc>
          <w:tcPr>
            <w:tcW w:w="1080" w:type="dxa"/>
            <w:noWrap/>
            <w:vAlign w:val="center"/>
            <w:hideMark/>
          </w:tcPr>
          <w:p w:rsidR="007C2A2C" w:rsidRPr="007875F3" w:rsidRDefault="009437F9" w:rsidP="00B72044">
            <w:pPr>
              <w:jc w:val="center"/>
              <w:cnfStyle w:val="000000100000"/>
              <w:rPr>
                <w:rFonts w:ascii="Times New Roman" w:hAnsi="Times New Roman" w:cs="Times New Roman"/>
              </w:rPr>
            </w:pPr>
            <w:r w:rsidRPr="007875F3">
              <w:rPr>
                <w:rFonts w:ascii="Times New Roman" w:hAnsi="Times New Roman" w:cs="Times New Roman"/>
              </w:rPr>
              <w:t>&lt;0.001</w:t>
            </w:r>
          </w:p>
        </w:tc>
      </w:tr>
      <w:tr w:rsidR="007C2A2C" w:rsidRPr="007875F3" w:rsidTr="00B72044">
        <w:trPr>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 w:val="0"/>
                <w:bCs w:val="0"/>
              </w:rPr>
            </w:pPr>
            <w:r w:rsidRPr="007875F3">
              <w:rPr>
                <w:rFonts w:ascii="Times New Roman" w:hAnsi="Times New Roman" w:cs="Times New Roman"/>
                <w:b w:val="0"/>
                <w:bCs w:val="0"/>
              </w:rPr>
              <w:t>XLogP</w:t>
            </w:r>
          </w:p>
        </w:tc>
        <w:tc>
          <w:tcPr>
            <w:tcW w:w="1260" w:type="dxa"/>
            <w:noWrap/>
            <w:vAlign w:val="center"/>
            <w:hideMark/>
          </w:tcPr>
          <w:p w:rsidR="007C2A2C" w:rsidRPr="007875F3" w:rsidRDefault="00417D83" w:rsidP="00B72044">
            <w:pPr>
              <w:jc w:val="center"/>
              <w:cnfStyle w:val="000000000000"/>
              <w:rPr>
                <w:rFonts w:ascii="Times New Roman" w:hAnsi="Times New Roman" w:cs="Times New Roman"/>
                <w:bCs/>
              </w:rPr>
            </w:pPr>
            <w:r w:rsidRPr="007875F3">
              <w:rPr>
                <w:rFonts w:ascii="Times New Roman" w:hAnsi="Times New Roman" w:cs="Times New Roman"/>
                <w:bCs/>
              </w:rPr>
              <w:t>0.31</w:t>
            </w:r>
          </w:p>
        </w:tc>
        <w:tc>
          <w:tcPr>
            <w:tcW w:w="162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0.63</w:t>
            </w:r>
          </w:p>
        </w:tc>
        <w:tc>
          <w:tcPr>
            <w:tcW w:w="1710" w:type="dxa"/>
            <w:noWrap/>
            <w:vAlign w:val="center"/>
            <w:hideMark/>
          </w:tcPr>
          <w:p w:rsidR="007C2A2C" w:rsidRPr="007875F3" w:rsidRDefault="00417D83" w:rsidP="00B72044">
            <w:pPr>
              <w:jc w:val="center"/>
              <w:cnfStyle w:val="000000000000"/>
              <w:rPr>
                <w:rFonts w:ascii="Times New Roman" w:hAnsi="Times New Roman" w:cs="Times New Roman"/>
                <w:bCs/>
              </w:rPr>
            </w:pPr>
            <w:r w:rsidRPr="007875F3">
              <w:rPr>
                <w:rFonts w:ascii="Times New Roman" w:hAnsi="Times New Roman" w:cs="Times New Roman"/>
                <w:bCs/>
              </w:rPr>
              <w:t>0.03</w:t>
            </w:r>
          </w:p>
        </w:tc>
        <w:tc>
          <w:tcPr>
            <w:tcW w:w="216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0.05</w:t>
            </w:r>
          </w:p>
        </w:tc>
        <w:tc>
          <w:tcPr>
            <w:tcW w:w="1080" w:type="dxa"/>
            <w:noWrap/>
            <w:vAlign w:val="center"/>
            <w:hideMark/>
          </w:tcPr>
          <w:p w:rsidR="007C2A2C" w:rsidRPr="007875F3" w:rsidRDefault="009437F9" w:rsidP="00B72044">
            <w:pPr>
              <w:jc w:val="center"/>
              <w:cnfStyle w:val="000000000000"/>
              <w:rPr>
                <w:rFonts w:ascii="Times New Roman" w:hAnsi="Times New Roman" w:cs="Times New Roman"/>
                <w:bCs/>
              </w:rPr>
            </w:pPr>
            <w:r w:rsidRPr="007875F3">
              <w:rPr>
                <w:rFonts w:ascii="Times New Roman" w:hAnsi="Times New Roman" w:cs="Times New Roman"/>
              </w:rPr>
              <w:t>&lt;0.001</w:t>
            </w:r>
          </w:p>
        </w:tc>
      </w:tr>
      <w:tr w:rsidR="007C2A2C" w:rsidRPr="007875F3" w:rsidTr="00B72044">
        <w:trPr>
          <w:cnfStyle w:val="000000100000"/>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 w:val="0"/>
                <w:bCs w:val="0"/>
              </w:rPr>
            </w:pPr>
            <w:r w:rsidRPr="007875F3">
              <w:rPr>
                <w:rFonts w:ascii="Times New Roman" w:hAnsi="Times New Roman" w:cs="Times New Roman"/>
                <w:b w:val="0"/>
                <w:bCs w:val="0"/>
              </w:rPr>
              <w:t>SpMin5_Bhv</w:t>
            </w:r>
          </w:p>
        </w:tc>
        <w:tc>
          <w:tcPr>
            <w:tcW w:w="126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-0.25</w:t>
            </w:r>
          </w:p>
        </w:tc>
        <w:tc>
          <w:tcPr>
            <w:tcW w:w="1620" w:type="dxa"/>
            <w:noWrap/>
            <w:vAlign w:val="center"/>
            <w:hideMark/>
          </w:tcPr>
          <w:p w:rsidR="007C2A2C" w:rsidRPr="007875F3" w:rsidRDefault="00417D83" w:rsidP="00B72044">
            <w:pPr>
              <w:jc w:val="center"/>
              <w:cnfStyle w:val="000000100000"/>
              <w:rPr>
                <w:rFonts w:ascii="Times New Roman" w:hAnsi="Times New Roman" w:cs="Times New Roman"/>
              </w:rPr>
            </w:pPr>
            <w:r w:rsidRPr="007875F3">
              <w:rPr>
                <w:rFonts w:ascii="Times New Roman" w:hAnsi="Times New Roman" w:cs="Times New Roman"/>
              </w:rPr>
              <w:t>-0.17</w:t>
            </w:r>
          </w:p>
        </w:tc>
        <w:tc>
          <w:tcPr>
            <w:tcW w:w="1710" w:type="dxa"/>
            <w:noWrap/>
            <w:vAlign w:val="center"/>
            <w:hideMark/>
          </w:tcPr>
          <w:p w:rsidR="007C2A2C" w:rsidRPr="007875F3" w:rsidRDefault="00417D83" w:rsidP="00B72044">
            <w:pPr>
              <w:jc w:val="center"/>
              <w:cnfStyle w:val="000000100000"/>
              <w:rPr>
                <w:rFonts w:ascii="Times New Roman" w:hAnsi="Times New Roman" w:cs="Times New Roman"/>
              </w:rPr>
            </w:pPr>
            <w:r w:rsidRPr="007875F3">
              <w:rPr>
                <w:rFonts w:ascii="Times New Roman" w:hAnsi="Times New Roman" w:cs="Times New Roman"/>
              </w:rPr>
              <w:t>0.09</w:t>
            </w:r>
          </w:p>
        </w:tc>
        <w:tc>
          <w:tcPr>
            <w:tcW w:w="216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0.17</w:t>
            </w:r>
          </w:p>
        </w:tc>
        <w:tc>
          <w:tcPr>
            <w:tcW w:w="108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0.0046</w:t>
            </w:r>
          </w:p>
        </w:tc>
      </w:tr>
      <w:tr w:rsidR="007C2A2C" w:rsidRPr="007875F3" w:rsidTr="00B72044">
        <w:trPr>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 w:val="0"/>
                <w:bCs w:val="0"/>
              </w:rPr>
            </w:pPr>
            <w:r w:rsidRPr="007875F3">
              <w:rPr>
                <w:rFonts w:ascii="Times New Roman" w:hAnsi="Times New Roman" w:cs="Times New Roman"/>
                <w:b w:val="0"/>
                <w:bCs w:val="0"/>
              </w:rPr>
              <w:t>BCUTc-1h</w:t>
            </w:r>
          </w:p>
        </w:tc>
        <w:tc>
          <w:tcPr>
            <w:tcW w:w="1260" w:type="dxa"/>
            <w:noWrap/>
            <w:vAlign w:val="center"/>
            <w:hideMark/>
          </w:tcPr>
          <w:p w:rsidR="007C2A2C" w:rsidRPr="007875F3" w:rsidRDefault="00417D83" w:rsidP="00B72044">
            <w:pPr>
              <w:jc w:val="center"/>
              <w:cnfStyle w:val="000000000000"/>
              <w:rPr>
                <w:rFonts w:ascii="Times New Roman" w:hAnsi="Times New Roman" w:cs="Times New Roman"/>
                <w:bCs/>
              </w:rPr>
            </w:pPr>
            <w:r w:rsidRPr="007875F3">
              <w:rPr>
                <w:rFonts w:ascii="Times New Roman" w:hAnsi="Times New Roman" w:cs="Times New Roman"/>
                <w:bCs/>
              </w:rPr>
              <w:t>2.23</w:t>
            </w:r>
          </w:p>
        </w:tc>
        <w:tc>
          <w:tcPr>
            <w:tcW w:w="1620" w:type="dxa"/>
            <w:noWrap/>
            <w:vAlign w:val="center"/>
            <w:hideMark/>
          </w:tcPr>
          <w:p w:rsidR="007C2A2C" w:rsidRPr="007875F3" w:rsidRDefault="00417D83" w:rsidP="00B72044">
            <w:pPr>
              <w:jc w:val="center"/>
              <w:cnfStyle w:val="000000000000"/>
              <w:rPr>
                <w:rFonts w:ascii="Times New Roman" w:hAnsi="Times New Roman" w:cs="Times New Roman"/>
                <w:bCs/>
              </w:rPr>
            </w:pPr>
            <w:r w:rsidRPr="007875F3">
              <w:rPr>
                <w:rFonts w:ascii="Times New Roman" w:hAnsi="Times New Roman" w:cs="Times New Roman"/>
                <w:bCs/>
              </w:rPr>
              <w:t>0.31</w:t>
            </w:r>
          </w:p>
        </w:tc>
        <w:tc>
          <w:tcPr>
            <w:tcW w:w="171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0.8</w:t>
            </w:r>
            <w:r w:rsidR="00210D6C" w:rsidRPr="007875F3">
              <w:rPr>
                <w:rFonts w:ascii="Times New Roman" w:hAnsi="Times New Roman" w:cs="Times New Roman"/>
                <w:bCs/>
              </w:rPr>
              <w:t>0</w:t>
            </w:r>
          </w:p>
        </w:tc>
        <w:tc>
          <w:tcPr>
            <w:tcW w:w="2160" w:type="dxa"/>
            <w:noWrap/>
            <w:vAlign w:val="center"/>
            <w:hideMark/>
          </w:tcPr>
          <w:p w:rsidR="007C2A2C" w:rsidRPr="007875F3" w:rsidRDefault="00417D83" w:rsidP="00B72044">
            <w:pPr>
              <w:jc w:val="center"/>
              <w:cnfStyle w:val="000000000000"/>
              <w:rPr>
                <w:rFonts w:ascii="Times New Roman" w:hAnsi="Times New Roman" w:cs="Times New Roman"/>
                <w:bCs/>
              </w:rPr>
            </w:pPr>
            <w:r w:rsidRPr="007875F3">
              <w:rPr>
                <w:rFonts w:ascii="Times New Roman" w:hAnsi="Times New Roman" w:cs="Times New Roman"/>
                <w:bCs/>
              </w:rPr>
              <w:t>1.61</w:t>
            </w:r>
          </w:p>
        </w:tc>
        <w:tc>
          <w:tcPr>
            <w:tcW w:w="108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0.0074</w:t>
            </w:r>
          </w:p>
        </w:tc>
      </w:tr>
      <w:tr w:rsidR="007C2A2C" w:rsidRPr="007875F3" w:rsidTr="00B72044">
        <w:trPr>
          <w:cnfStyle w:val="000000100000"/>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 w:val="0"/>
                <w:bCs w:val="0"/>
              </w:rPr>
            </w:pPr>
            <w:r w:rsidRPr="007875F3">
              <w:rPr>
                <w:rFonts w:ascii="Times New Roman" w:hAnsi="Times New Roman" w:cs="Times New Roman"/>
                <w:b w:val="0"/>
                <w:bCs w:val="0"/>
              </w:rPr>
              <w:t>hmax</w:t>
            </w:r>
          </w:p>
        </w:tc>
        <w:tc>
          <w:tcPr>
            <w:tcW w:w="126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-3.08</w:t>
            </w:r>
          </w:p>
        </w:tc>
        <w:tc>
          <w:tcPr>
            <w:tcW w:w="162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-1.60</w:t>
            </w:r>
          </w:p>
        </w:tc>
        <w:tc>
          <w:tcPr>
            <w:tcW w:w="1710" w:type="dxa"/>
            <w:noWrap/>
            <w:vAlign w:val="center"/>
            <w:hideMark/>
          </w:tcPr>
          <w:p w:rsidR="007C2A2C" w:rsidRPr="007875F3" w:rsidRDefault="007C2A2C" w:rsidP="00B72044">
            <w:pPr>
              <w:jc w:val="center"/>
              <w:cnfStyle w:val="000000100000"/>
              <w:rPr>
                <w:rFonts w:ascii="Times New Roman" w:hAnsi="Times New Roman" w:cs="Times New Roman"/>
              </w:rPr>
            </w:pPr>
            <w:r w:rsidRPr="007875F3">
              <w:rPr>
                <w:rFonts w:ascii="Times New Roman" w:hAnsi="Times New Roman" w:cs="Times New Roman"/>
              </w:rPr>
              <w:t>0.22</w:t>
            </w:r>
          </w:p>
        </w:tc>
        <w:tc>
          <w:tcPr>
            <w:tcW w:w="2160" w:type="dxa"/>
            <w:noWrap/>
            <w:vAlign w:val="center"/>
            <w:hideMark/>
          </w:tcPr>
          <w:p w:rsidR="007C2A2C" w:rsidRPr="007875F3" w:rsidRDefault="00417D83" w:rsidP="00B72044">
            <w:pPr>
              <w:jc w:val="center"/>
              <w:cnfStyle w:val="000000100000"/>
              <w:rPr>
                <w:rFonts w:ascii="Times New Roman" w:hAnsi="Times New Roman" w:cs="Times New Roman"/>
              </w:rPr>
            </w:pPr>
            <w:r w:rsidRPr="007875F3">
              <w:rPr>
                <w:rFonts w:ascii="Times New Roman" w:hAnsi="Times New Roman" w:cs="Times New Roman"/>
              </w:rPr>
              <w:t>0.45</w:t>
            </w:r>
          </w:p>
        </w:tc>
        <w:tc>
          <w:tcPr>
            <w:tcW w:w="1080" w:type="dxa"/>
            <w:noWrap/>
            <w:vAlign w:val="center"/>
            <w:hideMark/>
          </w:tcPr>
          <w:p w:rsidR="007C2A2C" w:rsidRPr="007875F3" w:rsidRDefault="009437F9" w:rsidP="00B72044">
            <w:pPr>
              <w:jc w:val="center"/>
              <w:cnfStyle w:val="000000100000"/>
              <w:rPr>
                <w:rFonts w:ascii="Times New Roman" w:hAnsi="Times New Roman" w:cs="Times New Roman"/>
              </w:rPr>
            </w:pPr>
            <w:r w:rsidRPr="007875F3">
              <w:rPr>
                <w:rFonts w:ascii="Times New Roman" w:hAnsi="Times New Roman" w:cs="Times New Roman"/>
              </w:rPr>
              <w:t>&lt;0.001</w:t>
            </w:r>
          </w:p>
        </w:tc>
      </w:tr>
      <w:tr w:rsidR="007C2A2C" w:rsidRPr="007875F3" w:rsidTr="00B72044">
        <w:trPr>
          <w:trHeight w:val="300"/>
          <w:jc w:val="center"/>
        </w:trPr>
        <w:tc>
          <w:tcPr>
            <w:cnfStyle w:val="001000000000"/>
            <w:tcW w:w="1530" w:type="dxa"/>
            <w:noWrap/>
            <w:vAlign w:val="center"/>
            <w:hideMark/>
          </w:tcPr>
          <w:p w:rsidR="007C2A2C" w:rsidRPr="007875F3" w:rsidRDefault="007C2A2C" w:rsidP="00B72044">
            <w:pPr>
              <w:jc w:val="center"/>
              <w:rPr>
                <w:rFonts w:ascii="Times New Roman" w:hAnsi="Times New Roman" w:cs="Times New Roman"/>
                <w:b w:val="0"/>
                <w:bCs w:val="0"/>
              </w:rPr>
            </w:pPr>
            <w:r w:rsidRPr="007875F3">
              <w:rPr>
                <w:rFonts w:ascii="Times New Roman" w:hAnsi="Times New Roman" w:cs="Times New Roman"/>
                <w:b w:val="0"/>
                <w:bCs w:val="0"/>
              </w:rPr>
              <w:t>AATSC0s</w:t>
            </w:r>
          </w:p>
        </w:tc>
        <w:tc>
          <w:tcPr>
            <w:tcW w:w="126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0.21</w:t>
            </w:r>
          </w:p>
        </w:tc>
        <w:tc>
          <w:tcPr>
            <w:tcW w:w="162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0.86</w:t>
            </w:r>
          </w:p>
        </w:tc>
        <w:tc>
          <w:tcPr>
            <w:tcW w:w="1710" w:type="dxa"/>
            <w:noWrap/>
            <w:vAlign w:val="center"/>
            <w:hideMark/>
          </w:tcPr>
          <w:p w:rsidR="007C2A2C" w:rsidRPr="007875F3" w:rsidRDefault="007C2A2C" w:rsidP="00B72044">
            <w:pPr>
              <w:jc w:val="center"/>
              <w:cnfStyle w:val="000000000000"/>
              <w:rPr>
                <w:rFonts w:ascii="Times New Roman" w:hAnsi="Times New Roman" w:cs="Times New Roman"/>
                <w:bCs/>
              </w:rPr>
            </w:pPr>
            <w:r w:rsidRPr="007875F3">
              <w:rPr>
                <w:rFonts w:ascii="Times New Roman" w:hAnsi="Times New Roman" w:cs="Times New Roman"/>
                <w:bCs/>
              </w:rPr>
              <w:t>0.03</w:t>
            </w:r>
          </w:p>
        </w:tc>
        <w:tc>
          <w:tcPr>
            <w:tcW w:w="2160" w:type="dxa"/>
            <w:noWrap/>
            <w:vAlign w:val="center"/>
            <w:hideMark/>
          </w:tcPr>
          <w:p w:rsidR="007C2A2C" w:rsidRPr="007875F3" w:rsidRDefault="00417D83" w:rsidP="00B72044">
            <w:pPr>
              <w:jc w:val="center"/>
              <w:cnfStyle w:val="000000000000"/>
              <w:rPr>
                <w:rFonts w:ascii="Times New Roman" w:hAnsi="Times New Roman" w:cs="Times New Roman"/>
                <w:bCs/>
              </w:rPr>
            </w:pPr>
            <w:r w:rsidRPr="007875F3">
              <w:rPr>
                <w:rFonts w:ascii="Times New Roman" w:hAnsi="Times New Roman" w:cs="Times New Roman"/>
                <w:bCs/>
              </w:rPr>
              <w:t>0.07</w:t>
            </w:r>
          </w:p>
        </w:tc>
        <w:tc>
          <w:tcPr>
            <w:tcW w:w="1080" w:type="dxa"/>
            <w:noWrap/>
            <w:vAlign w:val="center"/>
            <w:hideMark/>
          </w:tcPr>
          <w:p w:rsidR="007C2A2C" w:rsidRPr="007875F3" w:rsidRDefault="009437F9" w:rsidP="00B72044">
            <w:pPr>
              <w:jc w:val="center"/>
              <w:cnfStyle w:val="000000000000"/>
              <w:rPr>
                <w:rFonts w:ascii="Times New Roman" w:hAnsi="Times New Roman" w:cs="Times New Roman"/>
                <w:bCs/>
              </w:rPr>
            </w:pPr>
            <w:r w:rsidRPr="007875F3">
              <w:rPr>
                <w:rFonts w:ascii="Times New Roman" w:hAnsi="Times New Roman" w:cs="Times New Roman"/>
              </w:rPr>
              <w:t>&lt;0.001</w:t>
            </w:r>
          </w:p>
        </w:tc>
      </w:tr>
    </w:tbl>
    <w:p w:rsidR="00317563" w:rsidRPr="007875F3" w:rsidRDefault="00317563" w:rsidP="00F504E0">
      <w:pPr>
        <w:spacing w:after="0" w:line="360" w:lineRule="auto"/>
        <w:jc w:val="both"/>
        <w:rPr>
          <w:rFonts w:ascii="Times New Roman" w:hAnsi="Times New Roman" w:cs="Times New Roman"/>
          <w:sz w:val="24"/>
        </w:rPr>
      </w:pPr>
    </w:p>
    <w:p w:rsidR="00A54F2A" w:rsidRPr="007875F3" w:rsidRDefault="00A54F2A" w:rsidP="00F504E0">
      <w:pPr>
        <w:spacing w:after="0" w:line="360" w:lineRule="auto"/>
        <w:jc w:val="both"/>
        <w:rPr>
          <w:rFonts w:ascii="Times New Roman" w:hAnsi="Times New Roman" w:cs="Times New Roman"/>
          <w:sz w:val="24"/>
          <w:szCs w:val="24"/>
        </w:rPr>
      </w:pPr>
      <w:r w:rsidRPr="007875F3">
        <w:rPr>
          <w:rFonts w:ascii="Times New Roman" w:hAnsi="Times New Roman" w:cs="Times New Roman"/>
          <w:sz w:val="24"/>
          <w:szCs w:val="24"/>
        </w:rPr>
        <w:t>The multiple regression models, obtained from LFER and PaDEL descriptors’ analysis</w:t>
      </w:r>
      <w:r w:rsidR="00733CF5" w:rsidRPr="007875F3">
        <w:rPr>
          <w:rFonts w:ascii="Times New Roman" w:hAnsi="Times New Roman" w:cs="Times New Roman"/>
          <w:sz w:val="24"/>
          <w:szCs w:val="24"/>
        </w:rPr>
        <w:t>,are</w:t>
      </w:r>
      <w:r w:rsidRPr="007875F3">
        <w:rPr>
          <w:rFonts w:ascii="Times New Roman" w:hAnsi="Times New Roman" w:cs="Times New Roman"/>
          <w:sz w:val="24"/>
          <w:szCs w:val="24"/>
        </w:rPr>
        <w:t xml:space="preserve"> descri</w:t>
      </w:r>
      <w:r w:rsidR="006871B7">
        <w:rPr>
          <w:rFonts w:ascii="Times New Roman" w:hAnsi="Times New Roman" w:cs="Times New Roman"/>
          <w:sz w:val="24"/>
          <w:szCs w:val="24"/>
        </w:rPr>
        <w:t>b</w:t>
      </w:r>
      <w:r w:rsidRPr="007875F3">
        <w:rPr>
          <w:rFonts w:ascii="Times New Roman" w:hAnsi="Times New Roman" w:cs="Times New Roman"/>
          <w:sz w:val="24"/>
          <w:szCs w:val="24"/>
        </w:rPr>
        <w:t xml:space="preserve">ed by the </w:t>
      </w:r>
      <w:r w:rsidR="009D5DC5" w:rsidRPr="007875F3">
        <w:rPr>
          <w:rFonts w:ascii="Times New Roman" w:hAnsi="Times New Roman" w:cs="Times New Roman"/>
          <w:sz w:val="24"/>
          <w:szCs w:val="24"/>
        </w:rPr>
        <w:t>following</w:t>
      </w:r>
      <w:r w:rsidRPr="007875F3">
        <w:rPr>
          <w:rFonts w:ascii="Times New Roman" w:hAnsi="Times New Roman" w:cs="Times New Roman"/>
          <w:sz w:val="24"/>
          <w:szCs w:val="24"/>
        </w:rPr>
        <w:t xml:space="preserve"> relationships according to the coefficients in </w:t>
      </w:r>
      <w:fldSimple w:instr=" REF _Ref477963277 \h  \* MERGEFORMAT ">
        <w:r w:rsidR="00D543BD" w:rsidRPr="00D543BD">
          <w:rPr>
            <w:rFonts w:ascii="Times New Roman" w:hAnsi="Times New Roman" w:cs="Times New Roman"/>
            <w:sz w:val="24"/>
            <w:szCs w:val="24"/>
          </w:rPr>
          <w:t>Table 3</w:t>
        </w:r>
      </w:fldSimple>
      <w:r w:rsidRPr="007875F3">
        <w:rPr>
          <w:rFonts w:ascii="Times New Roman" w:hAnsi="Times New Roman" w:cs="Times New Roman"/>
          <w:sz w:val="24"/>
          <w:szCs w:val="24"/>
        </w:rPr>
        <w:t xml:space="preserve"> and </w:t>
      </w:r>
      <w:fldSimple w:instr=" REF _Ref477961613 \h  \* MERGEFORMAT ">
        <w:r w:rsidR="00D543BD" w:rsidRPr="00D543BD">
          <w:rPr>
            <w:rFonts w:ascii="Times New Roman" w:hAnsi="Times New Roman" w:cs="Times New Roman"/>
            <w:sz w:val="24"/>
            <w:szCs w:val="24"/>
          </w:rPr>
          <w:t>Table 5</w:t>
        </w:r>
      </w:fldSimple>
      <w:r w:rsidR="009C7F24" w:rsidRPr="007875F3">
        <w:rPr>
          <w:rFonts w:ascii="Times New Roman" w:hAnsi="Times New Roman" w:cs="Times New Roman"/>
          <w:sz w:val="24"/>
          <w:szCs w:val="24"/>
        </w:rPr>
        <w:t>:</w:t>
      </w:r>
    </w:p>
    <w:p w:rsidR="009C7F24" w:rsidRPr="007875F3" w:rsidRDefault="009C7F24" w:rsidP="00F504E0">
      <w:pPr>
        <w:spacing w:after="0" w:line="360" w:lineRule="auto"/>
        <w:jc w:val="both"/>
        <w:rPr>
          <w:rFonts w:ascii="Times New Roman" w:eastAsia="Calibri" w:hAnsi="Times New Roman" w:cs="Times New Roman"/>
          <w:sz w:val="24"/>
        </w:rPr>
      </w:pPr>
    </w:p>
    <w:p w:rsidR="009C7F24" w:rsidRPr="007875F3" w:rsidRDefault="00733CF5" w:rsidP="00F504E0">
      <w:pPr>
        <w:spacing w:after="0" w:line="360" w:lineRule="auto"/>
        <w:jc w:val="both"/>
        <w:rPr>
          <w:rFonts w:ascii="Times New Roman" w:eastAsia="Calibri" w:hAnsi="Times New Roman" w:cs="Times New Roman"/>
          <w:sz w:val="24"/>
        </w:rPr>
      </w:pPr>
      <w:r w:rsidRPr="007875F3">
        <w:rPr>
          <w:rFonts w:ascii="Times New Roman" w:eastAsia="Calibri" w:hAnsi="Times New Roman" w:cs="Times New Roman"/>
          <w:sz w:val="24"/>
        </w:rPr>
        <w:t xml:space="preserve">LFER:   </w:t>
      </w:r>
      <w:r w:rsidR="00E97DF1" w:rsidRPr="007875F3">
        <w:rPr>
          <w:rFonts w:ascii="Times New Roman" w:eastAsia="Calibri" w:hAnsi="Times New Roman" w:cs="Times New Roman"/>
          <w:position w:val="-10"/>
          <w:sz w:val="24"/>
        </w:rPr>
        <w:object w:dxaOrig="8320" w:dyaOrig="320">
          <v:shape id="_x0000_i1026" type="#_x0000_t75" style="width:405.75pt;height:14.25pt" o:ole="">
            <v:imagedata r:id="rId11" o:title=""/>
          </v:shape>
          <o:OLEObject Type="Embed" ProgID="Equation.DSMT4" ShapeID="_x0000_i1026" DrawAspect="Content" ObjectID="_1589297681" r:id="rId12"/>
        </w:object>
      </w:r>
      <w:r w:rsidR="004D3F5B" w:rsidRPr="007875F3">
        <w:rPr>
          <w:rFonts w:ascii="Times New Roman" w:eastAsia="Calibri" w:hAnsi="Times New Roman" w:cs="Times New Roman"/>
          <w:sz w:val="24"/>
        </w:rPr>
        <w:t xml:space="preserve">   (2)</w:t>
      </w:r>
    </w:p>
    <w:p w:rsidR="001B4921" w:rsidRDefault="001B4921" w:rsidP="00F504E0">
      <w:pPr>
        <w:spacing w:after="0" w:line="360" w:lineRule="auto"/>
        <w:jc w:val="both"/>
        <w:rPr>
          <w:rFonts w:ascii="Times New Roman" w:eastAsia="Calibri" w:hAnsi="Times New Roman" w:cs="Times New Roman"/>
          <w:sz w:val="24"/>
        </w:rPr>
      </w:pPr>
    </w:p>
    <w:p w:rsidR="00A54F2A" w:rsidRPr="007875F3" w:rsidRDefault="00733CF5" w:rsidP="00F504E0">
      <w:pPr>
        <w:spacing w:after="0" w:line="360" w:lineRule="auto"/>
        <w:jc w:val="both"/>
        <w:rPr>
          <w:rFonts w:ascii="Times New Roman" w:hAnsi="Times New Roman" w:cs="Times New Roman"/>
          <w:sz w:val="24"/>
          <w:szCs w:val="24"/>
        </w:rPr>
      </w:pPr>
      <w:r w:rsidRPr="007875F3">
        <w:rPr>
          <w:rFonts w:ascii="Times New Roman" w:eastAsia="Calibri" w:hAnsi="Times New Roman" w:cs="Times New Roman"/>
          <w:sz w:val="24"/>
        </w:rPr>
        <w:t xml:space="preserve">PaDEL: </w:t>
      </w:r>
      <w:r w:rsidR="00E97DF1" w:rsidRPr="007875F3">
        <w:rPr>
          <w:rFonts w:ascii="Times New Roman" w:eastAsia="Calibri" w:hAnsi="Times New Roman" w:cs="Times New Roman"/>
          <w:position w:val="-28"/>
          <w:sz w:val="24"/>
        </w:rPr>
        <w:object w:dxaOrig="8199" w:dyaOrig="680">
          <v:shape id="_x0000_i1027" type="#_x0000_t75" style="width:402.75pt;height:31.5pt" o:ole="">
            <v:imagedata r:id="rId13" o:title=""/>
          </v:shape>
          <o:OLEObject Type="Embed" ProgID="Equation.DSMT4" ShapeID="_x0000_i1027" DrawAspect="Content" ObjectID="_1589297682" r:id="rId14"/>
        </w:object>
      </w:r>
      <w:r w:rsidR="004D3F5B" w:rsidRPr="007875F3">
        <w:rPr>
          <w:rFonts w:ascii="Times New Roman" w:eastAsia="Calibri" w:hAnsi="Times New Roman" w:cs="Times New Roman"/>
          <w:sz w:val="24"/>
        </w:rPr>
        <w:t xml:space="preserve">    (3)</w:t>
      </w:r>
    </w:p>
    <w:p w:rsidR="009D5DC5" w:rsidRPr="007875F3" w:rsidRDefault="009D5DC5" w:rsidP="00F504E0">
      <w:pPr>
        <w:spacing w:after="0" w:line="360" w:lineRule="auto"/>
        <w:jc w:val="both"/>
        <w:rPr>
          <w:rFonts w:ascii="Times New Roman" w:hAnsi="Times New Roman" w:cs="Times New Roman"/>
          <w:sz w:val="24"/>
        </w:rPr>
      </w:pPr>
    </w:p>
    <w:p w:rsidR="009D5DC5" w:rsidRPr="007875F3" w:rsidRDefault="009D5DC5"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w:t>
      </w:r>
      <w:r w:rsidR="001B4921">
        <w:rPr>
          <w:rFonts w:ascii="Times New Roman" w:hAnsi="Times New Roman" w:cs="Times New Roman"/>
          <w:sz w:val="24"/>
        </w:rPr>
        <w:t>linear</w:t>
      </w:r>
      <w:r w:rsidRPr="007875F3">
        <w:rPr>
          <w:rFonts w:ascii="Times New Roman" w:hAnsi="Times New Roman" w:cs="Times New Roman"/>
          <w:sz w:val="24"/>
        </w:rPr>
        <w:t xml:space="preserve"> regression models produce</w:t>
      </w:r>
      <w:r w:rsidR="00ED3044" w:rsidRPr="007875F3">
        <w:rPr>
          <w:rFonts w:ascii="Times New Roman" w:hAnsi="Times New Roman" w:cs="Times New Roman"/>
          <w:sz w:val="24"/>
        </w:rPr>
        <w:t>d</w:t>
      </w:r>
      <w:r w:rsidRPr="007875F3">
        <w:rPr>
          <w:rFonts w:ascii="Times New Roman" w:hAnsi="Times New Roman" w:cs="Times New Roman"/>
          <w:sz w:val="24"/>
        </w:rPr>
        <w:t xml:space="preserve"> an estimate of the association between adipose/blood partition coefficient and</w:t>
      </w:r>
      <w:r w:rsidR="00ED3044" w:rsidRPr="007875F3">
        <w:rPr>
          <w:rFonts w:ascii="Times New Roman" w:hAnsi="Times New Roman" w:cs="Times New Roman"/>
          <w:sz w:val="24"/>
        </w:rPr>
        <w:t xml:space="preserve"> LFER/</w:t>
      </w:r>
      <w:r w:rsidR="003E7BC0" w:rsidRPr="007875F3">
        <w:rPr>
          <w:rFonts w:ascii="Times New Roman" w:hAnsi="Times New Roman" w:cs="Times New Roman"/>
          <w:sz w:val="24"/>
        </w:rPr>
        <w:t>PaDEL descriptors</w:t>
      </w:r>
      <w:r w:rsidRPr="007875F3">
        <w:rPr>
          <w:rFonts w:ascii="Times New Roman" w:hAnsi="Times New Roman" w:cs="Times New Roman"/>
          <w:sz w:val="24"/>
        </w:rPr>
        <w:t>.</w:t>
      </w:r>
      <w:r w:rsidR="001B4921">
        <w:rPr>
          <w:rFonts w:ascii="Times New Roman" w:hAnsi="Times New Roman" w:cs="Times New Roman"/>
          <w:sz w:val="24"/>
        </w:rPr>
        <w:t xml:space="preserve"> According to equation</w:t>
      </w:r>
      <w:r w:rsidR="00252C91" w:rsidRPr="007875F3">
        <w:rPr>
          <w:rFonts w:ascii="Times New Roman" w:hAnsi="Times New Roman" w:cs="Times New Roman"/>
          <w:sz w:val="24"/>
        </w:rPr>
        <w:t xml:space="preserve"> 2, one unit increase in McGowan volume </w:t>
      </w:r>
      <w:r w:rsidR="00ED3044" w:rsidRPr="007875F3">
        <w:rPr>
          <w:rFonts w:ascii="Times New Roman" w:hAnsi="Times New Roman" w:cs="Times New Roman"/>
          <w:sz w:val="24"/>
        </w:rPr>
        <w:t>was</w:t>
      </w:r>
      <w:r w:rsidR="00252C91" w:rsidRPr="007875F3">
        <w:rPr>
          <w:rFonts w:ascii="Times New Roman" w:hAnsi="Times New Roman" w:cs="Times New Roman"/>
          <w:sz w:val="24"/>
        </w:rPr>
        <w:t xml:space="preserve"> related to 0.99 unit increase in the logarithmic values of adip</w:t>
      </w:r>
      <w:r w:rsidR="001B4921">
        <w:rPr>
          <w:rFonts w:ascii="Times New Roman" w:hAnsi="Times New Roman" w:cs="Times New Roman"/>
          <w:sz w:val="24"/>
        </w:rPr>
        <w:t>ose/blood partition coefficient</w:t>
      </w:r>
      <w:r w:rsidR="00252C91" w:rsidRPr="007875F3">
        <w:rPr>
          <w:rFonts w:ascii="Times New Roman" w:hAnsi="Times New Roman" w:cs="Times New Roman"/>
          <w:sz w:val="24"/>
        </w:rPr>
        <w:t xml:space="preserve">, holding the remaining LFER parameters constant. An increase in </w:t>
      </w:r>
      <w:r w:rsidR="000079D0" w:rsidRPr="007875F3">
        <w:rPr>
          <w:rFonts w:ascii="Times New Roman" w:hAnsi="Times New Roman" w:cs="Times New Roman"/>
          <w:sz w:val="24"/>
        </w:rPr>
        <w:t>refractivity</w:t>
      </w:r>
      <w:r w:rsidR="00252C91" w:rsidRPr="007875F3">
        <w:rPr>
          <w:rFonts w:ascii="Times New Roman" w:hAnsi="Times New Roman" w:cs="Times New Roman"/>
          <w:sz w:val="24"/>
        </w:rPr>
        <w:t xml:space="preserve">, acidity and basicity, though, </w:t>
      </w:r>
      <w:r w:rsidR="00ED3044" w:rsidRPr="007875F3">
        <w:rPr>
          <w:rFonts w:ascii="Times New Roman" w:hAnsi="Times New Roman" w:cs="Times New Roman"/>
          <w:sz w:val="24"/>
        </w:rPr>
        <w:t>resulted</w:t>
      </w:r>
      <w:r w:rsidR="00252C91" w:rsidRPr="007875F3">
        <w:rPr>
          <w:rFonts w:ascii="Times New Roman" w:hAnsi="Times New Roman" w:cs="Times New Roman"/>
          <w:sz w:val="24"/>
        </w:rPr>
        <w:t xml:space="preserve"> in a decrease in the values of adipose/blood partition coefficient.</w:t>
      </w:r>
      <w:r w:rsidR="000079D0" w:rsidRPr="007875F3">
        <w:rPr>
          <w:rFonts w:ascii="Times New Roman" w:hAnsi="Times New Roman" w:cs="Times New Roman"/>
          <w:sz w:val="24"/>
        </w:rPr>
        <w:t xml:space="preserve"> In equation 3, it is indicated that the response </w:t>
      </w:r>
      <w:r w:rsidR="00ED3044" w:rsidRPr="007875F3">
        <w:rPr>
          <w:rFonts w:ascii="Times New Roman" w:hAnsi="Times New Roman" w:cs="Times New Roman"/>
          <w:sz w:val="24"/>
        </w:rPr>
        <w:t>was</w:t>
      </w:r>
      <w:r w:rsidR="000079D0" w:rsidRPr="007875F3">
        <w:rPr>
          <w:rFonts w:ascii="Times New Roman" w:hAnsi="Times New Roman" w:cs="Times New Roman"/>
          <w:sz w:val="24"/>
        </w:rPr>
        <w:t xml:space="preserve"> directly proportional to octanol-water partition coefficient and Broto-Moreau autocorrelation, while it </w:t>
      </w:r>
      <w:r w:rsidR="00ED3044" w:rsidRPr="007875F3">
        <w:rPr>
          <w:rFonts w:ascii="Times New Roman" w:hAnsi="Times New Roman" w:cs="Times New Roman"/>
          <w:sz w:val="24"/>
        </w:rPr>
        <w:t>was</w:t>
      </w:r>
      <w:r w:rsidR="000079D0" w:rsidRPr="007875F3">
        <w:rPr>
          <w:rFonts w:ascii="Times New Roman" w:hAnsi="Times New Roman" w:cs="Times New Roman"/>
          <w:sz w:val="24"/>
        </w:rPr>
        <w:t xml:space="preserve"> inversely proportional to the additional</w:t>
      </w:r>
      <w:r w:rsidR="00ED3044" w:rsidRPr="007875F3">
        <w:rPr>
          <w:rFonts w:ascii="Times New Roman" w:hAnsi="Times New Roman" w:cs="Times New Roman"/>
          <w:sz w:val="24"/>
        </w:rPr>
        <w:t xml:space="preserve"> descriptors.</w:t>
      </w:r>
    </w:p>
    <w:p w:rsidR="00013046" w:rsidRPr="007875F3" w:rsidRDefault="00442DA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lastRenderedPageBreak/>
        <w:t xml:space="preserve">The standardised regression coefficients is a measure of variable importance. Regarding the absolute values of standardised coefficients, it is noted that the most important variables </w:t>
      </w:r>
      <w:r w:rsidR="00ED3044" w:rsidRPr="007875F3">
        <w:rPr>
          <w:rFonts w:ascii="Times New Roman" w:hAnsi="Times New Roman" w:cs="Times New Roman"/>
          <w:sz w:val="24"/>
        </w:rPr>
        <w:t>were</w:t>
      </w:r>
      <w:r w:rsidRPr="007875F3">
        <w:rPr>
          <w:rFonts w:ascii="Times New Roman" w:hAnsi="Times New Roman" w:cs="Times New Roman"/>
          <w:sz w:val="24"/>
        </w:rPr>
        <w:t xml:space="preserve"> McGowan volume and Hmax for LFER and PaDEL model, respectively.</w:t>
      </w:r>
      <w:r w:rsidR="00320F00" w:rsidRPr="007875F3">
        <w:rPr>
          <w:rFonts w:ascii="Times New Roman" w:hAnsi="Times New Roman" w:cs="Times New Roman"/>
          <w:sz w:val="24"/>
        </w:rPr>
        <w:t xml:space="preserve"> The estimated low P-values indicate that all descriptors </w:t>
      </w:r>
      <w:r w:rsidR="00ED3044" w:rsidRPr="007875F3">
        <w:rPr>
          <w:rFonts w:ascii="Times New Roman" w:hAnsi="Times New Roman" w:cs="Times New Roman"/>
          <w:sz w:val="24"/>
        </w:rPr>
        <w:t>were</w:t>
      </w:r>
      <w:r w:rsidR="00320F00" w:rsidRPr="007875F3">
        <w:rPr>
          <w:rFonts w:ascii="Times New Roman" w:hAnsi="Times New Roman" w:cs="Times New Roman"/>
          <w:sz w:val="24"/>
        </w:rPr>
        <w:t xml:space="preserve"> statistically significant and should </w:t>
      </w:r>
      <w:r w:rsidR="00B52B0E" w:rsidRPr="007875F3">
        <w:rPr>
          <w:rFonts w:ascii="Times New Roman" w:hAnsi="Times New Roman" w:cs="Times New Roman"/>
          <w:sz w:val="24"/>
        </w:rPr>
        <w:t xml:space="preserve">have </w:t>
      </w:r>
      <w:r w:rsidR="00320F00" w:rsidRPr="007875F3">
        <w:rPr>
          <w:rFonts w:ascii="Times New Roman" w:hAnsi="Times New Roman" w:cs="Times New Roman"/>
          <w:sz w:val="24"/>
        </w:rPr>
        <w:t>be</w:t>
      </w:r>
      <w:r w:rsidR="00B52B0E" w:rsidRPr="007875F3">
        <w:rPr>
          <w:rFonts w:ascii="Times New Roman" w:hAnsi="Times New Roman" w:cs="Times New Roman"/>
          <w:sz w:val="24"/>
        </w:rPr>
        <w:t>en</w:t>
      </w:r>
      <w:r w:rsidR="00320F00" w:rsidRPr="007875F3">
        <w:rPr>
          <w:rFonts w:ascii="Times New Roman" w:hAnsi="Times New Roman" w:cs="Times New Roman"/>
          <w:sz w:val="24"/>
        </w:rPr>
        <w:t xml:space="preserve"> included in </w:t>
      </w:r>
      <w:r w:rsidR="00A06BCF" w:rsidRPr="007875F3">
        <w:rPr>
          <w:rFonts w:ascii="Times New Roman" w:hAnsi="Times New Roman" w:cs="Times New Roman"/>
          <w:sz w:val="24"/>
        </w:rPr>
        <w:t xml:space="preserve">models’ </w:t>
      </w:r>
      <w:r w:rsidR="0087652F">
        <w:rPr>
          <w:rFonts w:ascii="Times New Roman" w:hAnsi="Times New Roman" w:cs="Times New Roman"/>
          <w:sz w:val="24"/>
        </w:rPr>
        <w:t>analysis.</w:t>
      </w:r>
    </w:p>
    <w:p w:rsidR="007C2A2C" w:rsidRPr="007875F3" w:rsidRDefault="00317563"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A comparison of </w:t>
      </w:r>
      <w:r w:rsidR="006F52E7" w:rsidRPr="007875F3">
        <w:rPr>
          <w:rFonts w:ascii="Times New Roman" w:hAnsi="Times New Roman" w:cs="Times New Roman"/>
          <w:sz w:val="24"/>
        </w:rPr>
        <w:t xml:space="preserve">the </w:t>
      </w:r>
      <w:r w:rsidR="00BB6756" w:rsidRPr="007875F3">
        <w:rPr>
          <w:rFonts w:ascii="Times New Roman" w:hAnsi="Times New Roman" w:cs="Times New Roman"/>
          <w:sz w:val="24"/>
        </w:rPr>
        <w:t>observed</w:t>
      </w:r>
      <w:r w:rsidR="00892F2F">
        <w:rPr>
          <w:rFonts w:ascii="Times New Roman" w:hAnsi="Times New Roman" w:cs="Times New Roman"/>
          <w:sz w:val="24"/>
        </w:rPr>
        <w:t xml:space="preserve">logarithmic </w:t>
      </w:r>
      <w:r w:rsidR="001642F1" w:rsidRPr="007875F3">
        <w:rPr>
          <w:rFonts w:ascii="Times New Roman" w:hAnsi="Times New Roman" w:cs="Times New Roman"/>
          <w:sz w:val="24"/>
        </w:rPr>
        <w:t xml:space="preserve">values of adipose/blood partition coefficient </w:t>
      </w:r>
      <w:r w:rsidRPr="007875F3">
        <w:rPr>
          <w:rFonts w:ascii="Times New Roman" w:hAnsi="Times New Roman" w:cs="Times New Roman"/>
          <w:sz w:val="24"/>
        </w:rPr>
        <w:t xml:space="preserve">and </w:t>
      </w:r>
      <w:r w:rsidR="001642F1" w:rsidRPr="007875F3">
        <w:rPr>
          <w:rFonts w:ascii="Times New Roman" w:hAnsi="Times New Roman" w:cs="Times New Roman"/>
          <w:sz w:val="24"/>
        </w:rPr>
        <w:t xml:space="preserve">the </w:t>
      </w:r>
      <w:r w:rsidRPr="007875F3">
        <w:rPr>
          <w:rFonts w:ascii="Times New Roman" w:hAnsi="Times New Roman" w:cs="Times New Roman"/>
          <w:sz w:val="24"/>
        </w:rPr>
        <w:t xml:space="preserve">predicted </w:t>
      </w:r>
      <w:r w:rsidR="001642F1" w:rsidRPr="007875F3">
        <w:rPr>
          <w:rFonts w:ascii="Times New Roman" w:hAnsi="Times New Roman" w:cs="Times New Roman"/>
          <w:sz w:val="24"/>
        </w:rPr>
        <w:t xml:space="preserve">ones from the derived </w:t>
      </w:r>
      <w:r w:rsidR="006F52E7" w:rsidRPr="007875F3">
        <w:rPr>
          <w:rFonts w:ascii="Times New Roman" w:hAnsi="Times New Roman" w:cs="Times New Roman"/>
          <w:sz w:val="24"/>
        </w:rPr>
        <w:t xml:space="preserve">linear </w:t>
      </w:r>
      <w:r w:rsidR="001642F1" w:rsidRPr="007875F3">
        <w:rPr>
          <w:rFonts w:ascii="Times New Roman" w:hAnsi="Times New Roman" w:cs="Times New Roman"/>
          <w:sz w:val="24"/>
        </w:rPr>
        <w:t xml:space="preserve">models is presented in </w:t>
      </w:r>
      <w:fldSimple w:instr=" REF _Ref477972011 \h  \* MERGEFORMAT ">
        <w:r w:rsidR="00D543BD" w:rsidRPr="00D543BD">
          <w:rPr>
            <w:rFonts w:ascii="Times New Roman" w:hAnsi="Times New Roman" w:cs="Times New Roman"/>
            <w:sz w:val="24"/>
          </w:rPr>
          <w:t>Figure 2</w:t>
        </w:r>
      </w:fldSimple>
      <w:r w:rsidR="007370F8" w:rsidRPr="007875F3">
        <w:rPr>
          <w:rFonts w:ascii="Times New Roman" w:hAnsi="Times New Roman" w:cs="Times New Roman"/>
          <w:sz w:val="24"/>
        </w:rPr>
        <w:t>.</w:t>
      </w:r>
    </w:p>
    <w:p w:rsidR="00C71423" w:rsidRPr="007875F3" w:rsidRDefault="00C71423" w:rsidP="00F504E0">
      <w:pPr>
        <w:spacing w:after="0" w:line="360" w:lineRule="auto"/>
        <w:jc w:val="both"/>
        <w:rPr>
          <w:rFonts w:ascii="Times New Roman" w:hAnsi="Times New Roman" w:cs="Times New Roman"/>
        </w:rPr>
      </w:pPr>
    </w:p>
    <w:p w:rsidR="00D56169" w:rsidRPr="007875F3" w:rsidRDefault="00771E75" w:rsidP="00F504E0">
      <w:pPr>
        <w:keepNext/>
        <w:spacing w:after="0" w:line="360" w:lineRule="auto"/>
        <w:jc w:val="both"/>
        <w:rPr>
          <w:rFonts w:ascii="Times New Roman" w:hAnsi="Times New Roman" w:cs="Times New Roman"/>
        </w:rPr>
      </w:pPr>
      <w:r w:rsidRPr="007875F3">
        <w:rPr>
          <w:rFonts w:ascii="Times New Roman" w:hAnsi="Times New Roman" w:cs="Times New Roman"/>
          <w:noProof/>
          <w:lang w:val="el-GR" w:eastAsia="el-GR"/>
        </w:rPr>
        <w:drawing>
          <wp:inline distT="0" distB="0" distL="0" distR="0">
            <wp:extent cx="5921566" cy="3190069"/>
            <wp:effectExtent l="0" t="0" r="3175" b="10795"/>
            <wp:docPr id="14" name="Chart 14">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6AE9D9C2-B194-4A43-B464-E062F7922E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D2169" w:rsidRPr="007875F3" w:rsidRDefault="00D56169" w:rsidP="00F504E0">
      <w:pPr>
        <w:pStyle w:val="a6"/>
        <w:spacing w:after="0"/>
        <w:jc w:val="both"/>
        <w:rPr>
          <w:rFonts w:ascii="Times New Roman" w:hAnsi="Times New Roman" w:cs="Times New Roman"/>
          <w:i w:val="0"/>
          <w:iCs w:val="0"/>
          <w:color w:val="auto"/>
          <w:sz w:val="22"/>
          <w:szCs w:val="22"/>
        </w:rPr>
      </w:pPr>
      <w:bookmarkStart w:id="25" w:name="_Ref477972011"/>
      <w:bookmarkStart w:id="26" w:name="_Ref478394206"/>
      <w:r w:rsidRPr="007875F3">
        <w:rPr>
          <w:rFonts w:ascii="Times New Roman" w:hAnsi="Times New Roman" w:cs="Times New Roman"/>
          <w:i w:val="0"/>
          <w:iCs w:val="0"/>
          <w:color w:val="auto"/>
          <w:sz w:val="22"/>
          <w:szCs w:val="22"/>
        </w:rPr>
        <w:t xml:space="preserve">Figure </w:t>
      </w:r>
      <w:r w:rsidR="00682347" w:rsidRPr="007875F3">
        <w:rPr>
          <w:rFonts w:ascii="Times New Roman" w:hAnsi="Times New Roman" w:cs="Times New Roman"/>
          <w:i w:val="0"/>
          <w:iCs w:val="0"/>
          <w:color w:val="auto"/>
          <w:sz w:val="22"/>
          <w:szCs w:val="22"/>
        </w:rPr>
        <w:fldChar w:fldCharType="begin"/>
      </w:r>
      <w:r w:rsidRPr="007875F3">
        <w:rPr>
          <w:rFonts w:ascii="Times New Roman" w:hAnsi="Times New Roman" w:cs="Times New Roman"/>
          <w:i w:val="0"/>
          <w:iCs w:val="0"/>
          <w:color w:val="auto"/>
          <w:sz w:val="22"/>
          <w:szCs w:val="22"/>
        </w:rPr>
        <w:instrText xml:space="preserve"> SEQ Figure \* ARABIC </w:instrText>
      </w:r>
      <w:r w:rsidR="00682347" w:rsidRPr="007875F3">
        <w:rPr>
          <w:rFonts w:ascii="Times New Roman" w:hAnsi="Times New Roman" w:cs="Times New Roman"/>
          <w:i w:val="0"/>
          <w:iCs w:val="0"/>
          <w:color w:val="auto"/>
          <w:sz w:val="22"/>
          <w:szCs w:val="22"/>
        </w:rPr>
        <w:fldChar w:fldCharType="separate"/>
      </w:r>
      <w:r w:rsidR="00D543BD">
        <w:rPr>
          <w:rFonts w:ascii="Times New Roman" w:hAnsi="Times New Roman" w:cs="Times New Roman"/>
          <w:i w:val="0"/>
          <w:iCs w:val="0"/>
          <w:noProof/>
          <w:color w:val="auto"/>
          <w:sz w:val="22"/>
          <w:szCs w:val="22"/>
        </w:rPr>
        <w:t>2</w:t>
      </w:r>
      <w:r w:rsidR="00682347" w:rsidRPr="007875F3">
        <w:rPr>
          <w:rFonts w:ascii="Times New Roman" w:hAnsi="Times New Roman" w:cs="Times New Roman"/>
          <w:i w:val="0"/>
          <w:iCs w:val="0"/>
          <w:color w:val="auto"/>
          <w:sz w:val="22"/>
          <w:szCs w:val="22"/>
        </w:rPr>
        <w:fldChar w:fldCharType="end"/>
      </w:r>
      <w:bookmarkEnd w:id="25"/>
      <w:r w:rsidRPr="007875F3">
        <w:rPr>
          <w:rFonts w:ascii="Times New Roman" w:hAnsi="Times New Roman" w:cs="Times New Roman"/>
          <w:i w:val="0"/>
          <w:iCs w:val="0"/>
          <w:color w:val="auto"/>
          <w:sz w:val="22"/>
          <w:szCs w:val="22"/>
        </w:rPr>
        <w:t xml:space="preserve">. Predicted versus </w:t>
      </w:r>
      <w:r w:rsidR="00BB6756" w:rsidRPr="007875F3">
        <w:rPr>
          <w:rFonts w:ascii="Times New Roman" w:hAnsi="Times New Roman" w:cs="Times New Roman"/>
          <w:i w:val="0"/>
          <w:iCs w:val="0"/>
          <w:color w:val="auto"/>
          <w:sz w:val="22"/>
          <w:szCs w:val="22"/>
        </w:rPr>
        <w:t>observed</w:t>
      </w:r>
      <w:r w:rsidRPr="007875F3">
        <w:rPr>
          <w:rFonts w:ascii="Times New Roman" w:hAnsi="Times New Roman" w:cs="Times New Roman"/>
          <w:i w:val="0"/>
          <w:iCs w:val="0"/>
          <w:color w:val="auto"/>
          <w:sz w:val="22"/>
          <w:szCs w:val="22"/>
        </w:rPr>
        <w:t xml:space="preserve"> values of adipose/blood partition coefficient</w:t>
      </w:r>
      <w:r w:rsidR="00E66FEB" w:rsidRPr="007875F3">
        <w:rPr>
          <w:rFonts w:ascii="Times New Roman" w:hAnsi="Times New Roman" w:cs="Times New Roman"/>
          <w:i w:val="0"/>
          <w:iCs w:val="0"/>
          <w:color w:val="auto"/>
          <w:sz w:val="22"/>
          <w:szCs w:val="22"/>
        </w:rPr>
        <w:t xml:space="preserve"> using MLR</w:t>
      </w:r>
      <w:r w:rsidRPr="007875F3">
        <w:rPr>
          <w:rFonts w:ascii="Times New Roman" w:hAnsi="Times New Roman" w:cs="Times New Roman"/>
          <w:i w:val="0"/>
          <w:iCs w:val="0"/>
          <w:color w:val="auto"/>
          <w:sz w:val="22"/>
          <w:szCs w:val="22"/>
        </w:rPr>
        <w:t>.</w:t>
      </w:r>
      <w:bookmarkEnd w:id="26"/>
    </w:p>
    <w:p w:rsidR="00777D84" w:rsidRPr="007875F3" w:rsidRDefault="00777D84" w:rsidP="00F504E0">
      <w:pPr>
        <w:spacing w:after="0"/>
        <w:jc w:val="both"/>
        <w:rPr>
          <w:rFonts w:ascii="Times New Roman" w:hAnsi="Times New Roman" w:cs="Times New Roman"/>
          <w:sz w:val="24"/>
          <w:szCs w:val="24"/>
        </w:rPr>
      </w:pPr>
    </w:p>
    <w:p w:rsidR="00D325B1" w:rsidRDefault="006F3C47" w:rsidP="00F504E0">
      <w:pPr>
        <w:spacing w:after="0" w:line="360" w:lineRule="auto"/>
        <w:jc w:val="both"/>
        <w:rPr>
          <w:rFonts w:ascii="Times New Roman" w:hAnsi="Times New Roman" w:cs="Times New Roman"/>
          <w:sz w:val="24"/>
          <w:szCs w:val="24"/>
        </w:rPr>
      </w:pPr>
      <w:r w:rsidRPr="007875F3">
        <w:rPr>
          <w:rFonts w:ascii="Times New Roman" w:hAnsi="Times New Roman" w:cs="Times New Roman"/>
          <w:sz w:val="24"/>
          <w:szCs w:val="24"/>
        </w:rPr>
        <w:t>The high values of coefficient of determination denote</w:t>
      </w:r>
      <w:r w:rsidR="00ED3044" w:rsidRPr="007875F3">
        <w:rPr>
          <w:rFonts w:ascii="Times New Roman" w:hAnsi="Times New Roman" w:cs="Times New Roman"/>
          <w:sz w:val="24"/>
          <w:szCs w:val="24"/>
        </w:rPr>
        <w:t>d</w:t>
      </w:r>
      <w:r w:rsidRPr="007875F3">
        <w:rPr>
          <w:rFonts w:ascii="Times New Roman" w:hAnsi="Times New Roman" w:cs="Times New Roman"/>
          <w:sz w:val="24"/>
          <w:szCs w:val="24"/>
        </w:rPr>
        <w:t xml:space="preserve"> a very good correlation between the target and the descriptors for both models. </w:t>
      </w:r>
      <w:r w:rsidR="00ED3044" w:rsidRPr="007875F3">
        <w:rPr>
          <w:rFonts w:ascii="Times New Roman" w:hAnsi="Times New Roman" w:cs="Times New Roman"/>
          <w:sz w:val="24"/>
          <w:szCs w:val="24"/>
        </w:rPr>
        <w:t xml:space="preserve">Specifically, </w:t>
      </w:r>
      <w:r w:rsidR="00B52B0E" w:rsidRPr="007875F3">
        <w:rPr>
          <w:rFonts w:ascii="Times New Roman" w:hAnsi="Times New Roman" w:cs="Times New Roman"/>
          <w:sz w:val="24"/>
          <w:szCs w:val="24"/>
        </w:rPr>
        <w:t>MLR analysis resulted in R</w:t>
      </w:r>
      <w:r w:rsidR="00B52B0E" w:rsidRPr="007875F3">
        <w:rPr>
          <w:rFonts w:ascii="Times New Roman" w:hAnsi="Times New Roman" w:cs="Times New Roman"/>
          <w:sz w:val="24"/>
          <w:szCs w:val="24"/>
          <w:vertAlign w:val="superscript"/>
        </w:rPr>
        <w:t>2</w:t>
      </w:r>
      <w:r w:rsidR="00B52B0E" w:rsidRPr="007875F3">
        <w:rPr>
          <w:rFonts w:ascii="Times New Roman" w:hAnsi="Times New Roman" w:cs="Times New Roman"/>
          <w:sz w:val="24"/>
          <w:szCs w:val="24"/>
        </w:rPr>
        <w:t xml:space="preserve"> equal to 0.82 and 0.86 for LFER and PaDEL descriptors, respectively.</w:t>
      </w:r>
    </w:p>
    <w:p w:rsidR="00F405A1" w:rsidRDefault="00D325B1" w:rsidP="00F01418">
      <w:pPr>
        <w:spacing w:line="360" w:lineRule="auto"/>
        <w:jc w:val="both"/>
        <w:rPr>
          <w:rFonts w:ascii="Times New Roman" w:hAnsi="Times New Roman" w:cs="Times New Roman"/>
          <w:sz w:val="24"/>
          <w:szCs w:val="24"/>
        </w:rPr>
      </w:pPr>
      <w:r w:rsidRPr="007875F3">
        <w:rPr>
          <w:rFonts w:ascii="Times New Roman" w:hAnsi="Times New Roman" w:cs="Times New Roman"/>
          <w:sz w:val="24"/>
          <w:szCs w:val="24"/>
        </w:rPr>
        <w:t xml:space="preserve">The residuals against the predicted values were plotted </w:t>
      </w:r>
      <w:r>
        <w:rPr>
          <w:rFonts w:ascii="Times New Roman" w:hAnsi="Times New Roman" w:cs="Times New Roman"/>
          <w:sz w:val="24"/>
          <w:szCs w:val="24"/>
        </w:rPr>
        <w:t xml:space="preserve">in Figure A.1 and Figure A.2 in Supplementary file S3 </w:t>
      </w:r>
      <w:r w:rsidRPr="007875F3">
        <w:rPr>
          <w:rFonts w:ascii="Times New Roman" w:hAnsi="Times New Roman" w:cs="Times New Roman"/>
          <w:sz w:val="24"/>
          <w:szCs w:val="24"/>
        </w:rPr>
        <w:t xml:space="preserve">for the developed models in order to explore </w:t>
      </w:r>
      <w:r w:rsidRPr="007875F3">
        <w:rPr>
          <w:rFonts w:ascii="Times New Roman" w:hAnsi="Times New Roman" w:cs="Times New Roman"/>
          <w:sz w:val="24"/>
        </w:rPr>
        <w:t>homoscedasticity and normality of residuals</w:t>
      </w:r>
      <w:r w:rsidRPr="007875F3">
        <w:rPr>
          <w:rFonts w:ascii="Times New Roman" w:hAnsi="Times New Roman" w:cs="Times New Roman"/>
          <w:sz w:val="24"/>
          <w:szCs w:val="24"/>
        </w:rPr>
        <w:t>.</w:t>
      </w:r>
      <w:r w:rsidRPr="007875F3">
        <w:rPr>
          <w:rFonts w:ascii="Times New Roman" w:hAnsi="Times New Roman" w:cs="Times New Roman"/>
          <w:sz w:val="24"/>
        </w:rPr>
        <w:t xml:space="preserve">The residual plots show that the residuals were normally distributed and randomly scattered around </w:t>
      </w:r>
      <w:r>
        <w:rPr>
          <w:rFonts w:ascii="Times New Roman" w:hAnsi="Times New Roman" w:cs="Times New Roman"/>
          <w:sz w:val="24"/>
        </w:rPr>
        <w:t>zero</w:t>
      </w:r>
      <w:r w:rsidRPr="007875F3">
        <w:rPr>
          <w:rFonts w:ascii="Times New Roman" w:hAnsi="Times New Roman" w:cs="Times New Roman"/>
          <w:sz w:val="24"/>
        </w:rPr>
        <w:t>, without making a clear pattern and shape or indicating outliers.</w:t>
      </w:r>
    </w:p>
    <w:p w:rsidR="00F01418" w:rsidRPr="00D325B1" w:rsidRDefault="00F01418" w:rsidP="00F01418">
      <w:pPr>
        <w:spacing w:line="360" w:lineRule="auto"/>
        <w:jc w:val="both"/>
        <w:rPr>
          <w:rFonts w:ascii="Times New Roman" w:hAnsi="Times New Roman" w:cs="Times New Roman"/>
          <w:sz w:val="24"/>
          <w:szCs w:val="24"/>
        </w:rPr>
      </w:pPr>
    </w:p>
    <w:p w:rsidR="00416B36" w:rsidRPr="007875F3" w:rsidRDefault="00416B36" w:rsidP="00F504E0">
      <w:pPr>
        <w:pStyle w:val="2"/>
        <w:numPr>
          <w:ilvl w:val="1"/>
          <w:numId w:val="16"/>
        </w:numPr>
        <w:spacing w:before="0"/>
        <w:ind w:left="389" w:hanging="389"/>
        <w:jc w:val="both"/>
        <w:rPr>
          <w:rFonts w:cs="Times New Roman"/>
        </w:rPr>
      </w:pPr>
      <w:bookmarkStart w:id="27" w:name="_Toc476761082"/>
      <w:r w:rsidRPr="007875F3">
        <w:rPr>
          <w:rFonts w:cs="Times New Roman"/>
        </w:rPr>
        <w:lastRenderedPageBreak/>
        <w:t>Predictions using Artificial Neural Networks Analysis</w:t>
      </w:r>
      <w:bookmarkEnd w:id="27"/>
    </w:p>
    <w:p w:rsidR="00E66FEB" w:rsidRPr="007875F3" w:rsidRDefault="00E66FEB" w:rsidP="00F504E0">
      <w:pPr>
        <w:spacing w:after="0"/>
        <w:jc w:val="both"/>
        <w:rPr>
          <w:rFonts w:ascii="Times New Roman" w:hAnsi="Times New Roman" w:cs="Times New Roman"/>
          <w:sz w:val="24"/>
        </w:rPr>
      </w:pPr>
    </w:p>
    <w:p w:rsidR="00CD7934" w:rsidRPr="007875F3" w:rsidRDefault="00B057A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ANN analysis was implemented for the datasets of LFER and PaDEL descriptors using Levenberg-Marquardt, Scaled Conjugate Gradient and Quasi-Newton backpropagation algorithms. Hidden neurons optimization was necessary for estimating the most appropriate ANN structure</w:t>
      </w:r>
      <w:r w:rsidR="00D325B1">
        <w:rPr>
          <w:rFonts w:ascii="Times New Roman" w:hAnsi="Times New Roman" w:cs="Times New Roman"/>
          <w:sz w:val="24"/>
        </w:rPr>
        <w:t xml:space="preserve"> (Figure B.1-Figure B.6 in Suppleme</w:t>
      </w:r>
      <w:r w:rsidR="00730B0F">
        <w:rPr>
          <w:rFonts w:ascii="Times New Roman" w:hAnsi="Times New Roman" w:cs="Times New Roman"/>
          <w:sz w:val="24"/>
        </w:rPr>
        <w:t>n</w:t>
      </w:r>
      <w:r w:rsidR="00D325B1">
        <w:rPr>
          <w:rFonts w:ascii="Times New Roman" w:hAnsi="Times New Roman" w:cs="Times New Roman"/>
          <w:sz w:val="24"/>
        </w:rPr>
        <w:t>tary file S3).</w:t>
      </w:r>
    </w:p>
    <w:p w:rsidR="002E13EF" w:rsidRPr="007875F3" w:rsidRDefault="00682347" w:rsidP="00F504E0">
      <w:pPr>
        <w:keepNext/>
        <w:spacing w:after="0" w:line="360" w:lineRule="auto"/>
        <w:jc w:val="both"/>
        <w:rPr>
          <w:rFonts w:ascii="Times New Roman" w:hAnsi="Times New Roman" w:cs="Times New Roman"/>
          <w:sz w:val="24"/>
        </w:rPr>
      </w:pPr>
      <w:fldSimple w:instr=" REF _Ref478039461 \h  \* MERGEFORMAT ">
        <w:r w:rsidR="00D543BD" w:rsidRPr="00D543BD">
          <w:rPr>
            <w:rFonts w:ascii="Times New Roman" w:hAnsi="Times New Roman" w:cs="Times New Roman"/>
            <w:sz w:val="24"/>
          </w:rPr>
          <w:t>Figure 3</w:t>
        </w:r>
      </w:fldSimple>
      <w:r w:rsidR="002E13EF" w:rsidRPr="007875F3">
        <w:rPr>
          <w:rFonts w:ascii="Times New Roman" w:hAnsi="Times New Roman" w:cs="Times New Roman"/>
          <w:sz w:val="24"/>
        </w:rPr>
        <w:t>-</w:t>
      </w:r>
      <w:fldSimple w:instr=" REF _Ref478039465 \h  \* MERGEFORMAT ">
        <w:r w:rsidR="00D543BD" w:rsidRPr="00D543BD">
          <w:rPr>
            <w:rFonts w:ascii="Times New Roman" w:hAnsi="Times New Roman" w:cs="Times New Roman"/>
            <w:sz w:val="24"/>
          </w:rPr>
          <w:t>Figure 5</w:t>
        </w:r>
      </w:fldSimple>
      <w:r w:rsidR="002E13EF" w:rsidRPr="007875F3">
        <w:rPr>
          <w:rFonts w:ascii="Times New Roman" w:hAnsi="Times New Roman" w:cs="Times New Roman"/>
          <w:sz w:val="24"/>
        </w:rPr>
        <w:t xml:space="preserve"> present the predicted values of adip</w:t>
      </w:r>
      <w:r w:rsidR="00960AD6">
        <w:rPr>
          <w:rFonts w:ascii="Times New Roman" w:hAnsi="Times New Roman" w:cs="Times New Roman"/>
          <w:sz w:val="24"/>
        </w:rPr>
        <w:t>ose/blood partition coefficient</w:t>
      </w:r>
      <w:r w:rsidR="002E13EF" w:rsidRPr="007875F3">
        <w:rPr>
          <w:rFonts w:ascii="Times New Roman" w:hAnsi="Times New Roman" w:cs="Times New Roman"/>
          <w:sz w:val="24"/>
        </w:rPr>
        <w:t xml:space="preserve"> using the LM, SCG and BFG based ANN models for LFER and PaDEL descri</w:t>
      </w:r>
      <w:r w:rsidR="0059514B" w:rsidRPr="007875F3">
        <w:rPr>
          <w:rFonts w:ascii="Times New Roman" w:hAnsi="Times New Roman" w:cs="Times New Roman"/>
          <w:sz w:val="24"/>
        </w:rPr>
        <w:t>ptors versus the observed ones.</w:t>
      </w:r>
    </w:p>
    <w:p w:rsidR="0059514B" w:rsidRPr="007875F3" w:rsidRDefault="0059514B" w:rsidP="00F504E0">
      <w:pPr>
        <w:keepNext/>
        <w:spacing w:after="0" w:line="360" w:lineRule="auto"/>
        <w:jc w:val="both"/>
        <w:rPr>
          <w:rFonts w:ascii="Times New Roman" w:hAnsi="Times New Roman" w:cs="Times New Roman"/>
          <w:sz w:val="24"/>
        </w:rPr>
      </w:pPr>
    </w:p>
    <w:p w:rsidR="00336512" w:rsidRPr="007875F3" w:rsidRDefault="00BC00D4" w:rsidP="00F504E0">
      <w:pPr>
        <w:keepNext/>
        <w:spacing w:after="0" w:line="360" w:lineRule="auto"/>
        <w:jc w:val="both"/>
        <w:rPr>
          <w:rFonts w:ascii="Times New Roman" w:hAnsi="Times New Roman" w:cs="Times New Roman"/>
        </w:rPr>
      </w:pPr>
      <w:r w:rsidRPr="007875F3">
        <w:rPr>
          <w:rFonts w:ascii="Times New Roman" w:hAnsi="Times New Roman" w:cs="Times New Roman"/>
          <w:noProof/>
          <w:lang w:val="el-GR" w:eastAsia="el-GR"/>
        </w:rPr>
        <w:drawing>
          <wp:inline distT="0" distB="0" distL="0" distR="0">
            <wp:extent cx="5925312" cy="3191256"/>
            <wp:effectExtent l="0" t="0" r="18415" b="9525"/>
            <wp:docPr id="20" name="Chart 20">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90A4207-A629-44E2-9862-A5565E4382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E13EF" w:rsidRPr="007875F3" w:rsidRDefault="00336512" w:rsidP="00F504E0">
      <w:pPr>
        <w:pStyle w:val="a6"/>
        <w:spacing w:after="0"/>
        <w:jc w:val="both"/>
        <w:rPr>
          <w:rFonts w:ascii="Times New Roman" w:hAnsi="Times New Roman" w:cs="Times New Roman"/>
          <w:i w:val="0"/>
          <w:iCs w:val="0"/>
          <w:color w:val="auto"/>
          <w:sz w:val="22"/>
          <w:szCs w:val="22"/>
        </w:rPr>
      </w:pPr>
      <w:bookmarkStart w:id="28" w:name="_Ref478039461"/>
      <w:r w:rsidRPr="007875F3">
        <w:rPr>
          <w:rFonts w:ascii="Times New Roman" w:hAnsi="Times New Roman" w:cs="Times New Roman"/>
          <w:i w:val="0"/>
          <w:iCs w:val="0"/>
          <w:color w:val="auto"/>
          <w:sz w:val="22"/>
          <w:szCs w:val="22"/>
        </w:rPr>
        <w:t xml:space="preserve">Figure </w:t>
      </w:r>
      <w:r w:rsidR="00682347" w:rsidRPr="007875F3">
        <w:rPr>
          <w:rFonts w:ascii="Times New Roman" w:hAnsi="Times New Roman" w:cs="Times New Roman"/>
          <w:i w:val="0"/>
          <w:iCs w:val="0"/>
          <w:color w:val="auto"/>
          <w:sz w:val="22"/>
          <w:szCs w:val="22"/>
        </w:rPr>
        <w:fldChar w:fldCharType="begin"/>
      </w:r>
      <w:r w:rsidRPr="007875F3">
        <w:rPr>
          <w:rFonts w:ascii="Times New Roman" w:hAnsi="Times New Roman" w:cs="Times New Roman"/>
          <w:i w:val="0"/>
          <w:iCs w:val="0"/>
          <w:color w:val="auto"/>
          <w:sz w:val="22"/>
          <w:szCs w:val="22"/>
        </w:rPr>
        <w:instrText xml:space="preserve"> SEQ Figure \* ARABIC </w:instrText>
      </w:r>
      <w:r w:rsidR="00682347" w:rsidRPr="007875F3">
        <w:rPr>
          <w:rFonts w:ascii="Times New Roman" w:hAnsi="Times New Roman" w:cs="Times New Roman"/>
          <w:i w:val="0"/>
          <w:iCs w:val="0"/>
          <w:color w:val="auto"/>
          <w:sz w:val="22"/>
          <w:szCs w:val="22"/>
        </w:rPr>
        <w:fldChar w:fldCharType="separate"/>
      </w:r>
      <w:r w:rsidR="00D543BD">
        <w:rPr>
          <w:rFonts w:ascii="Times New Roman" w:hAnsi="Times New Roman" w:cs="Times New Roman"/>
          <w:i w:val="0"/>
          <w:iCs w:val="0"/>
          <w:noProof/>
          <w:color w:val="auto"/>
          <w:sz w:val="22"/>
          <w:szCs w:val="22"/>
        </w:rPr>
        <w:t>3</w:t>
      </w:r>
      <w:r w:rsidR="00682347" w:rsidRPr="007875F3">
        <w:rPr>
          <w:rFonts w:ascii="Times New Roman" w:hAnsi="Times New Roman" w:cs="Times New Roman"/>
          <w:i w:val="0"/>
          <w:iCs w:val="0"/>
          <w:color w:val="auto"/>
          <w:sz w:val="22"/>
          <w:szCs w:val="22"/>
        </w:rPr>
        <w:fldChar w:fldCharType="end"/>
      </w:r>
      <w:bookmarkEnd w:id="28"/>
      <w:r w:rsidRPr="007875F3">
        <w:rPr>
          <w:rFonts w:ascii="Times New Roman" w:hAnsi="Times New Roman" w:cs="Times New Roman"/>
          <w:i w:val="0"/>
          <w:iCs w:val="0"/>
          <w:color w:val="auto"/>
          <w:sz w:val="22"/>
          <w:szCs w:val="22"/>
        </w:rPr>
        <w:t>. Predicted versus observed values of adipose/blood partition coefficient using LM based ANN.</w:t>
      </w:r>
    </w:p>
    <w:p w:rsidR="0005141B" w:rsidRPr="007875F3" w:rsidRDefault="0005141B" w:rsidP="00F504E0">
      <w:pPr>
        <w:jc w:val="both"/>
        <w:rPr>
          <w:rFonts w:ascii="Times New Roman" w:hAnsi="Times New Roman" w:cs="Times New Roman"/>
        </w:rPr>
      </w:pPr>
    </w:p>
    <w:p w:rsidR="00540A24" w:rsidRPr="007875F3" w:rsidRDefault="00540A24" w:rsidP="00F504E0">
      <w:pPr>
        <w:keepNext/>
        <w:spacing w:after="0" w:line="360" w:lineRule="auto"/>
        <w:jc w:val="both"/>
        <w:rPr>
          <w:rFonts w:ascii="Times New Roman" w:hAnsi="Times New Roman" w:cs="Times New Roman"/>
        </w:rPr>
      </w:pPr>
      <w:r w:rsidRPr="007875F3">
        <w:rPr>
          <w:rFonts w:ascii="Times New Roman" w:hAnsi="Times New Roman" w:cs="Times New Roman"/>
          <w:noProof/>
          <w:lang w:val="el-GR" w:eastAsia="el-GR"/>
        </w:rPr>
        <w:lastRenderedPageBreak/>
        <w:drawing>
          <wp:inline distT="0" distB="0" distL="0" distR="0">
            <wp:extent cx="5925312" cy="3191256"/>
            <wp:effectExtent l="0" t="0" r="18415" b="9525"/>
            <wp:docPr id="21" name="Chart 2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91A72D98-D66D-464E-B9E2-570129CF56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40A24" w:rsidRPr="007875F3" w:rsidRDefault="00540A24" w:rsidP="00F504E0">
      <w:pPr>
        <w:pStyle w:val="a6"/>
        <w:spacing w:after="0"/>
        <w:jc w:val="both"/>
        <w:rPr>
          <w:rFonts w:ascii="Times New Roman" w:hAnsi="Times New Roman" w:cs="Times New Roman"/>
          <w:i w:val="0"/>
          <w:iCs w:val="0"/>
          <w:color w:val="auto"/>
          <w:sz w:val="22"/>
          <w:szCs w:val="22"/>
        </w:rPr>
      </w:pPr>
      <w:bookmarkStart w:id="29" w:name="_Ref478406019"/>
      <w:r w:rsidRPr="007875F3">
        <w:rPr>
          <w:rFonts w:ascii="Times New Roman" w:hAnsi="Times New Roman" w:cs="Times New Roman"/>
          <w:i w:val="0"/>
          <w:iCs w:val="0"/>
          <w:color w:val="auto"/>
          <w:sz w:val="22"/>
          <w:szCs w:val="22"/>
        </w:rPr>
        <w:t xml:space="preserve">Figure </w:t>
      </w:r>
      <w:r w:rsidR="00682347" w:rsidRPr="007875F3">
        <w:rPr>
          <w:rFonts w:ascii="Times New Roman" w:hAnsi="Times New Roman" w:cs="Times New Roman"/>
          <w:i w:val="0"/>
          <w:iCs w:val="0"/>
          <w:color w:val="auto"/>
          <w:sz w:val="22"/>
          <w:szCs w:val="22"/>
        </w:rPr>
        <w:fldChar w:fldCharType="begin"/>
      </w:r>
      <w:r w:rsidRPr="007875F3">
        <w:rPr>
          <w:rFonts w:ascii="Times New Roman" w:hAnsi="Times New Roman" w:cs="Times New Roman"/>
          <w:i w:val="0"/>
          <w:iCs w:val="0"/>
          <w:color w:val="auto"/>
          <w:sz w:val="22"/>
          <w:szCs w:val="22"/>
        </w:rPr>
        <w:instrText xml:space="preserve"> SEQ Figure \* ARABIC </w:instrText>
      </w:r>
      <w:r w:rsidR="00682347" w:rsidRPr="007875F3">
        <w:rPr>
          <w:rFonts w:ascii="Times New Roman" w:hAnsi="Times New Roman" w:cs="Times New Roman"/>
          <w:i w:val="0"/>
          <w:iCs w:val="0"/>
          <w:color w:val="auto"/>
          <w:sz w:val="22"/>
          <w:szCs w:val="22"/>
        </w:rPr>
        <w:fldChar w:fldCharType="separate"/>
      </w:r>
      <w:r w:rsidR="00D543BD">
        <w:rPr>
          <w:rFonts w:ascii="Times New Roman" w:hAnsi="Times New Roman" w:cs="Times New Roman"/>
          <w:i w:val="0"/>
          <w:iCs w:val="0"/>
          <w:noProof/>
          <w:color w:val="auto"/>
          <w:sz w:val="22"/>
          <w:szCs w:val="22"/>
        </w:rPr>
        <w:t>4</w:t>
      </w:r>
      <w:r w:rsidR="00682347" w:rsidRPr="007875F3">
        <w:rPr>
          <w:rFonts w:ascii="Times New Roman" w:hAnsi="Times New Roman" w:cs="Times New Roman"/>
          <w:i w:val="0"/>
          <w:iCs w:val="0"/>
          <w:color w:val="auto"/>
          <w:sz w:val="22"/>
          <w:szCs w:val="22"/>
        </w:rPr>
        <w:fldChar w:fldCharType="end"/>
      </w:r>
      <w:bookmarkEnd w:id="29"/>
      <w:r w:rsidRPr="007875F3">
        <w:rPr>
          <w:rFonts w:ascii="Times New Roman" w:hAnsi="Times New Roman" w:cs="Times New Roman"/>
          <w:i w:val="0"/>
          <w:iCs w:val="0"/>
          <w:color w:val="auto"/>
          <w:sz w:val="22"/>
          <w:szCs w:val="22"/>
        </w:rPr>
        <w:t>. Predicted versus observed values of adipose/blood partition coefficient using SCG based ANN.</w:t>
      </w:r>
    </w:p>
    <w:p w:rsidR="00953792" w:rsidRPr="007875F3" w:rsidRDefault="00953792" w:rsidP="00F504E0">
      <w:pPr>
        <w:jc w:val="both"/>
        <w:rPr>
          <w:rFonts w:ascii="Times New Roman" w:hAnsi="Times New Roman" w:cs="Times New Roman"/>
        </w:rPr>
      </w:pPr>
    </w:p>
    <w:p w:rsidR="00540A24" w:rsidRPr="007875F3" w:rsidRDefault="00540A24" w:rsidP="00F504E0">
      <w:pPr>
        <w:keepNext/>
        <w:spacing w:after="0" w:line="360" w:lineRule="auto"/>
        <w:jc w:val="both"/>
        <w:rPr>
          <w:rFonts w:ascii="Times New Roman" w:hAnsi="Times New Roman" w:cs="Times New Roman"/>
        </w:rPr>
      </w:pPr>
      <w:r w:rsidRPr="007875F3">
        <w:rPr>
          <w:rFonts w:ascii="Times New Roman" w:hAnsi="Times New Roman" w:cs="Times New Roman"/>
          <w:noProof/>
          <w:lang w:val="el-GR" w:eastAsia="el-GR"/>
        </w:rPr>
        <w:drawing>
          <wp:inline distT="0" distB="0" distL="0" distR="0">
            <wp:extent cx="5925312" cy="3191256"/>
            <wp:effectExtent l="0" t="0" r="18415" b="9525"/>
            <wp:docPr id="22" name="Chart 2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D493AF1B-9CEE-4EF1-93D4-65A0733035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40A24" w:rsidRPr="007875F3" w:rsidRDefault="00540A24" w:rsidP="00F504E0">
      <w:pPr>
        <w:pStyle w:val="a6"/>
        <w:spacing w:after="0"/>
        <w:jc w:val="both"/>
        <w:rPr>
          <w:rFonts w:ascii="Times New Roman" w:hAnsi="Times New Roman" w:cs="Times New Roman"/>
          <w:i w:val="0"/>
          <w:iCs w:val="0"/>
          <w:color w:val="auto"/>
          <w:sz w:val="22"/>
          <w:szCs w:val="22"/>
        </w:rPr>
      </w:pPr>
      <w:bookmarkStart w:id="30" w:name="_Ref478039465"/>
      <w:r w:rsidRPr="007875F3">
        <w:rPr>
          <w:rFonts w:ascii="Times New Roman" w:hAnsi="Times New Roman" w:cs="Times New Roman"/>
          <w:i w:val="0"/>
          <w:iCs w:val="0"/>
          <w:color w:val="auto"/>
          <w:sz w:val="22"/>
          <w:szCs w:val="22"/>
        </w:rPr>
        <w:t xml:space="preserve">Figure </w:t>
      </w:r>
      <w:r w:rsidR="00682347" w:rsidRPr="007875F3">
        <w:rPr>
          <w:rFonts w:ascii="Times New Roman" w:hAnsi="Times New Roman" w:cs="Times New Roman"/>
          <w:i w:val="0"/>
          <w:iCs w:val="0"/>
          <w:color w:val="auto"/>
          <w:sz w:val="22"/>
          <w:szCs w:val="22"/>
        </w:rPr>
        <w:fldChar w:fldCharType="begin"/>
      </w:r>
      <w:r w:rsidRPr="007875F3">
        <w:rPr>
          <w:rFonts w:ascii="Times New Roman" w:hAnsi="Times New Roman" w:cs="Times New Roman"/>
          <w:i w:val="0"/>
          <w:iCs w:val="0"/>
          <w:color w:val="auto"/>
          <w:sz w:val="22"/>
          <w:szCs w:val="22"/>
        </w:rPr>
        <w:instrText xml:space="preserve"> SEQ Figure \* ARABIC </w:instrText>
      </w:r>
      <w:r w:rsidR="00682347" w:rsidRPr="007875F3">
        <w:rPr>
          <w:rFonts w:ascii="Times New Roman" w:hAnsi="Times New Roman" w:cs="Times New Roman"/>
          <w:i w:val="0"/>
          <w:iCs w:val="0"/>
          <w:color w:val="auto"/>
          <w:sz w:val="22"/>
          <w:szCs w:val="22"/>
        </w:rPr>
        <w:fldChar w:fldCharType="separate"/>
      </w:r>
      <w:r w:rsidR="00D543BD">
        <w:rPr>
          <w:rFonts w:ascii="Times New Roman" w:hAnsi="Times New Roman" w:cs="Times New Roman"/>
          <w:i w:val="0"/>
          <w:iCs w:val="0"/>
          <w:noProof/>
          <w:color w:val="auto"/>
          <w:sz w:val="22"/>
          <w:szCs w:val="22"/>
        </w:rPr>
        <w:t>5</w:t>
      </w:r>
      <w:r w:rsidR="00682347" w:rsidRPr="007875F3">
        <w:rPr>
          <w:rFonts w:ascii="Times New Roman" w:hAnsi="Times New Roman" w:cs="Times New Roman"/>
          <w:i w:val="0"/>
          <w:iCs w:val="0"/>
          <w:color w:val="auto"/>
          <w:sz w:val="22"/>
          <w:szCs w:val="22"/>
        </w:rPr>
        <w:fldChar w:fldCharType="end"/>
      </w:r>
      <w:bookmarkEnd w:id="30"/>
      <w:r w:rsidRPr="007875F3">
        <w:rPr>
          <w:rFonts w:ascii="Times New Roman" w:hAnsi="Times New Roman" w:cs="Times New Roman"/>
          <w:i w:val="0"/>
          <w:iCs w:val="0"/>
          <w:color w:val="auto"/>
          <w:sz w:val="22"/>
          <w:szCs w:val="22"/>
        </w:rPr>
        <w:t>. Predicted versus observed values of adipose/blood partition coefficient using BFG based ANN.</w:t>
      </w:r>
    </w:p>
    <w:p w:rsidR="00540A24" w:rsidRPr="007875F3" w:rsidRDefault="00540A24" w:rsidP="00F504E0">
      <w:pPr>
        <w:spacing w:after="0" w:line="360" w:lineRule="auto"/>
        <w:jc w:val="both"/>
        <w:rPr>
          <w:rFonts w:ascii="Times New Roman" w:hAnsi="Times New Roman" w:cs="Times New Roman"/>
          <w:sz w:val="24"/>
        </w:rPr>
      </w:pPr>
    </w:p>
    <w:p w:rsidR="00953792" w:rsidRDefault="00955E4C"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correlation between the experimental and predicted values of adipose/blood partition coefficient was found </w:t>
      </w:r>
      <w:r w:rsidR="00960AD6">
        <w:rPr>
          <w:rFonts w:ascii="Times New Roman" w:hAnsi="Times New Roman" w:cs="Times New Roman"/>
          <w:sz w:val="24"/>
        </w:rPr>
        <w:t xml:space="preserve">to be </w:t>
      </w:r>
      <w:r w:rsidR="00DF1AA7" w:rsidRPr="007875F3">
        <w:rPr>
          <w:rFonts w:ascii="Times New Roman" w:hAnsi="Times New Roman" w:cs="Times New Roman"/>
          <w:sz w:val="24"/>
        </w:rPr>
        <w:t>exceptional</w:t>
      </w:r>
      <w:r w:rsidRPr="007875F3">
        <w:rPr>
          <w:rFonts w:ascii="Times New Roman" w:hAnsi="Times New Roman" w:cs="Times New Roman"/>
          <w:sz w:val="24"/>
        </w:rPr>
        <w:t xml:space="preserve"> for all the statistical methods and for both LFER and PaDEL descriptors</w:t>
      </w:r>
      <w:r w:rsidR="005A61D6" w:rsidRPr="007875F3">
        <w:rPr>
          <w:rFonts w:ascii="Times New Roman" w:hAnsi="Times New Roman" w:cs="Times New Roman"/>
          <w:sz w:val="24"/>
        </w:rPr>
        <w:t xml:space="preserve">, as the coefficients of determination were higher than 0.90. </w:t>
      </w:r>
      <w:r w:rsidR="00354EC8" w:rsidRPr="007875F3">
        <w:rPr>
          <w:rFonts w:ascii="Times New Roman" w:hAnsi="Times New Roman" w:cs="Times New Roman"/>
          <w:sz w:val="24"/>
        </w:rPr>
        <w:t xml:space="preserve">Despite the high </w:t>
      </w:r>
      <w:r w:rsidR="00354EC8" w:rsidRPr="007875F3">
        <w:rPr>
          <w:rFonts w:ascii="Times New Roman" w:hAnsi="Times New Roman" w:cs="Times New Roman"/>
          <w:sz w:val="24"/>
        </w:rPr>
        <w:lastRenderedPageBreak/>
        <w:t xml:space="preserve">values of coefficients of determination, </w:t>
      </w:r>
      <w:fldSimple w:instr=" REF _Ref478406019 \h  \* MERGEFORMAT ">
        <w:r w:rsidR="00D543BD" w:rsidRPr="00D543BD">
          <w:rPr>
            <w:rFonts w:ascii="Times New Roman" w:hAnsi="Times New Roman" w:cs="Times New Roman"/>
            <w:sz w:val="24"/>
          </w:rPr>
          <w:t>Figure 4</w:t>
        </w:r>
      </w:fldSimple>
      <w:r w:rsidR="008E38CE">
        <w:rPr>
          <w:rFonts w:ascii="Times New Roman" w:hAnsi="Times New Roman" w:cs="Times New Roman"/>
          <w:sz w:val="24"/>
        </w:rPr>
        <w:t xml:space="preserve"> and </w:t>
      </w:r>
      <w:fldSimple w:instr=" REF _Ref478039465 \h  \* MERGEFORMAT ">
        <w:r w:rsidR="00D543BD" w:rsidRPr="00D543BD">
          <w:rPr>
            <w:rFonts w:ascii="Times New Roman" w:hAnsi="Times New Roman" w:cs="Times New Roman"/>
            <w:sz w:val="24"/>
          </w:rPr>
          <w:t>Figure 5</w:t>
        </w:r>
      </w:fldSimple>
      <w:r w:rsidR="00354EC8" w:rsidRPr="007875F3">
        <w:rPr>
          <w:rFonts w:ascii="Times New Roman" w:hAnsi="Times New Roman" w:cs="Times New Roman"/>
          <w:sz w:val="24"/>
        </w:rPr>
        <w:t xml:space="preserve">show that the predicted values were found constant for most of the chemicals. This means that SCG method coupled with PaDEL descriptors, as well as BFG method for both sets of descriptors failed to </w:t>
      </w:r>
      <w:r w:rsidR="00960AD6">
        <w:rPr>
          <w:rFonts w:ascii="Times New Roman" w:hAnsi="Times New Roman" w:cs="Times New Roman"/>
          <w:sz w:val="24"/>
        </w:rPr>
        <w:t>detect</w:t>
      </w:r>
      <w:r w:rsidR="00F33DA6" w:rsidRPr="007875F3">
        <w:rPr>
          <w:rFonts w:ascii="Times New Roman" w:hAnsi="Times New Roman" w:cs="Times New Roman"/>
          <w:sz w:val="24"/>
        </w:rPr>
        <w:t xml:space="preserve"> the differences arose from input data</w:t>
      </w:r>
      <w:r w:rsidR="00C45A15">
        <w:rPr>
          <w:rFonts w:ascii="Times New Roman" w:hAnsi="Times New Roman" w:cs="Times New Roman"/>
          <w:sz w:val="24"/>
        </w:rPr>
        <w:t>, leading to the same predicted values of the response</w:t>
      </w:r>
      <w:r w:rsidR="00354EC8" w:rsidRPr="007875F3">
        <w:rPr>
          <w:rFonts w:ascii="Times New Roman" w:hAnsi="Times New Roman" w:cs="Times New Roman"/>
          <w:sz w:val="24"/>
        </w:rPr>
        <w:t>.</w:t>
      </w:r>
    </w:p>
    <w:p w:rsidR="00D325B1" w:rsidRPr="007875F3" w:rsidRDefault="00D325B1" w:rsidP="00F504E0">
      <w:pPr>
        <w:spacing w:after="0" w:line="360" w:lineRule="auto"/>
        <w:jc w:val="both"/>
        <w:rPr>
          <w:rFonts w:ascii="Times New Roman" w:hAnsi="Times New Roman" w:cs="Times New Roman"/>
          <w:sz w:val="24"/>
        </w:rPr>
      </w:pPr>
      <w:r>
        <w:rPr>
          <w:rFonts w:ascii="Times New Roman" w:hAnsi="Times New Roman" w:cs="Times New Roman"/>
          <w:sz w:val="24"/>
        </w:rPr>
        <w:t xml:space="preserve">The residual </w:t>
      </w:r>
      <w:r w:rsidR="00AF225D">
        <w:rPr>
          <w:rFonts w:ascii="Times New Roman" w:hAnsi="Times New Roman" w:cs="Times New Roman"/>
          <w:sz w:val="24"/>
        </w:rPr>
        <w:t>analysis is</w:t>
      </w:r>
      <w:r>
        <w:rPr>
          <w:rFonts w:ascii="Times New Roman" w:hAnsi="Times New Roman" w:cs="Times New Roman"/>
          <w:sz w:val="24"/>
        </w:rPr>
        <w:t xml:space="preserve"> shown in Figure </w:t>
      </w:r>
      <w:r w:rsidR="00AF225D">
        <w:rPr>
          <w:rFonts w:ascii="Times New Roman" w:hAnsi="Times New Roman" w:cs="Times New Roman"/>
          <w:sz w:val="24"/>
        </w:rPr>
        <w:t xml:space="preserve">A.3-Figure A.8 in Supplementary file S3 </w:t>
      </w:r>
      <w:r w:rsidR="00AF225D" w:rsidRPr="00AF225D">
        <w:rPr>
          <w:rFonts w:ascii="Times New Roman" w:hAnsi="Times New Roman" w:cs="Times New Roman"/>
          <w:sz w:val="24"/>
        </w:rPr>
        <w:t>in order to identify the appropriateness of the models using LFER and PaDEL descriptors coupled with LM, SCG and BFG methods.</w:t>
      </w:r>
      <w:r w:rsidR="00AF225D">
        <w:rPr>
          <w:rFonts w:ascii="Times New Roman" w:hAnsi="Times New Roman" w:cs="Times New Roman"/>
          <w:sz w:val="24"/>
        </w:rPr>
        <w:t xml:space="preserve"> It is illustrated that all the residuals, </w:t>
      </w:r>
      <w:r w:rsidR="00AF225D" w:rsidRPr="007875F3">
        <w:rPr>
          <w:rFonts w:ascii="Times New Roman" w:hAnsi="Times New Roman" w:cs="Times New Roman"/>
          <w:sz w:val="24"/>
        </w:rPr>
        <w:t>except f</w:t>
      </w:r>
      <w:r w:rsidR="00AF225D">
        <w:rPr>
          <w:rFonts w:ascii="Times New Roman" w:hAnsi="Times New Roman" w:cs="Times New Roman"/>
          <w:sz w:val="24"/>
        </w:rPr>
        <w:t>or</w:t>
      </w:r>
      <w:r w:rsidR="00AF225D" w:rsidRPr="007875F3">
        <w:rPr>
          <w:rFonts w:ascii="Times New Roman" w:hAnsi="Times New Roman" w:cs="Times New Roman"/>
          <w:sz w:val="24"/>
        </w:rPr>
        <w:t xml:space="preserve"> those of the models using PaDEL descriptors and SCG method (</w:t>
      </w:r>
      <w:r w:rsidR="00AF225D">
        <w:rPr>
          <w:rFonts w:ascii="Times New Roman" w:hAnsi="Times New Roman" w:cs="Times New Roman"/>
          <w:sz w:val="24"/>
        </w:rPr>
        <w:t>Figure A.6</w:t>
      </w:r>
      <w:r w:rsidR="00AF225D" w:rsidRPr="007875F3">
        <w:rPr>
          <w:rFonts w:ascii="Times New Roman" w:hAnsi="Times New Roman" w:cs="Times New Roman"/>
          <w:sz w:val="24"/>
        </w:rPr>
        <w:t>), as well as those using BFG method (</w:t>
      </w:r>
      <w:r w:rsidR="00AF225D">
        <w:rPr>
          <w:rFonts w:ascii="Times New Roman" w:hAnsi="Times New Roman" w:cs="Times New Roman"/>
          <w:sz w:val="24"/>
        </w:rPr>
        <w:t xml:space="preserve">Figure A.7-Figure A.8) </w:t>
      </w:r>
      <w:r w:rsidR="00AF225D" w:rsidRPr="00AF225D">
        <w:rPr>
          <w:rFonts w:ascii="Times New Roman" w:hAnsi="Times New Roman" w:cs="Times New Roman"/>
          <w:sz w:val="24"/>
        </w:rPr>
        <w:t>were randomly dispersed around the horizontal axis and the error variances were equal.</w:t>
      </w:r>
    </w:p>
    <w:p w:rsidR="00134085" w:rsidRDefault="00134085" w:rsidP="00F504E0">
      <w:pPr>
        <w:spacing w:after="0" w:line="360" w:lineRule="auto"/>
        <w:jc w:val="both"/>
        <w:rPr>
          <w:rFonts w:ascii="Times New Roman" w:hAnsi="Times New Roman" w:cs="Times New Roman"/>
          <w:sz w:val="24"/>
        </w:rPr>
      </w:pPr>
    </w:p>
    <w:p w:rsidR="00F01418" w:rsidRDefault="00F01418" w:rsidP="00F504E0">
      <w:pPr>
        <w:spacing w:after="0" w:line="360" w:lineRule="auto"/>
        <w:jc w:val="both"/>
        <w:rPr>
          <w:rFonts w:ascii="Times New Roman" w:hAnsi="Times New Roman" w:cs="Times New Roman"/>
          <w:sz w:val="24"/>
        </w:rPr>
      </w:pPr>
    </w:p>
    <w:p w:rsidR="00F01418" w:rsidRPr="007875F3" w:rsidRDefault="00F01418" w:rsidP="00F504E0">
      <w:pPr>
        <w:spacing w:after="0" w:line="360" w:lineRule="auto"/>
        <w:jc w:val="both"/>
        <w:rPr>
          <w:rFonts w:ascii="Times New Roman" w:hAnsi="Times New Roman" w:cs="Times New Roman"/>
          <w:sz w:val="24"/>
        </w:rPr>
      </w:pPr>
    </w:p>
    <w:p w:rsidR="0079092F" w:rsidRPr="007875F3" w:rsidRDefault="00D410B2" w:rsidP="00F504E0">
      <w:pPr>
        <w:pStyle w:val="2"/>
        <w:numPr>
          <w:ilvl w:val="0"/>
          <w:numId w:val="0"/>
        </w:numPr>
        <w:spacing w:before="0"/>
        <w:jc w:val="both"/>
        <w:rPr>
          <w:rFonts w:cs="Times New Roman"/>
          <w:sz w:val="24"/>
        </w:rPr>
      </w:pPr>
      <w:r w:rsidRPr="007875F3">
        <w:rPr>
          <w:rFonts w:cs="Times New Roman"/>
        </w:rPr>
        <w:t xml:space="preserve">3.4 </w:t>
      </w:r>
      <w:r w:rsidRPr="007875F3">
        <w:rPr>
          <w:rFonts w:cs="Times New Roman"/>
          <w:sz w:val="24"/>
        </w:rPr>
        <w:t>Comparison of the Statistical Methods of MLR and ANN</w:t>
      </w:r>
    </w:p>
    <w:p w:rsidR="000A11B6" w:rsidRPr="007875F3" w:rsidRDefault="000A11B6" w:rsidP="00F504E0">
      <w:pPr>
        <w:spacing w:after="0"/>
        <w:jc w:val="both"/>
        <w:rPr>
          <w:rFonts w:ascii="Times New Roman" w:hAnsi="Times New Roman" w:cs="Times New Roman"/>
          <w:sz w:val="24"/>
        </w:rPr>
      </w:pPr>
      <w:bookmarkStart w:id="31" w:name="_Toc476761083"/>
    </w:p>
    <w:p w:rsidR="00626090" w:rsidRPr="007875F3" w:rsidRDefault="00682347" w:rsidP="00F504E0">
      <w:pPr>
        <w:spacing w:after="0" w:line="360" w:lineRule="auto"/>
        <w:jc w:val="both"/>
        <w:rPr>
          <w:rFonts w:ascii="Times New Roman" w:hAnsi="Times New Roman" w:cs="Times New Roman"/>
          <w:sz w:val="24"/>
        </w:rPr>
      </w:pPr>
      <w:fldSimple w:instr=" REF _Ref478050762 \h  \* MERGEFORMAT ">
        <w:r w:rsidR="00D543BD" w:rsidRPr="007875F3">
          <w:rPr>
            <w:rFonts w:ascii="Times New Roman" w:hAnsi="Times New Roman" w:cs="Times New Roman"/>
            <w:sz w:val="24"/>
          </w:rPr>
          <w:t xml:space="preserve">Table </w:t>
        </w:r>
        <w:r w:rsidR="00D543BD">
          <w:rPr>
            <w:rFonts w:ascii="Times New Roman" w:hAnsi="Times New Roman" w:cs="Times New Roman"/>
            <w:sz w:val="24"/>
          </w:rPr>
          <w:t>6</w:t>
        </w:r>
      </w:fldSimple>
      <w:r w:rsidR="00B47660" w:rsidRPr="007875F3">
        <w:rPr>
          <w:rFonts w:ascii="Times New Roman" w:hAnsi="Times New Roman" w:cs="Times New Roman"/>
          <w:sz w:val="24"/>
        </w:rPr>
        <w:t xml:space="preserve"> presents the statistical values </w:t>
      </w:r>
      <w:r w:rsidR="00626090" w:rsidRPr="007875F3">
        <w:rPr>
          <w:rFonts w:ascii="Times New Roman" w:hAnsi="Times New Roman" w:cs="Times New Roman"/>
          <w:sz w:val="24"/>
        </w:rPr>
        <w:t xml:space="preserve">for the fitting and validation performance </w:t>
      </w:r>
      <w:r w:rsidR="00B47660" w:rsidRPr="007875F3">
        <w:rPr>
          <w:rFonts w:ascii="Times New Roman" w:hAnsi="Times New Roman" w:cs="Times New Roman"/>
          <w:sz w:val="24"/>
        </w:rPr>
        <w:t xml:space="preserve">of the developed models. These include the coefficients of determination, as well as the mean squared error </w:t>
      </w:r>
      <w:r w:rsidR="00E9469E" w:rsidRPr="007875F3">
        <w:rPr>
          <w:rFonts w:ascii="Times New Roman" w:hAnsi="Times New Roman" w:cs="Times New Roman"/>
          <w:sz w:val="24"/>
        </w:rPr>
        <w:t>for the training, validation and test set of the models</w:t>
      </w:r>
      <w:r w:rsidR="00B47660" w:rsidRPr="007875F3">
        <w:rPr>
          <w:rFonts w:ascii="Times New Roman" w:hAnsi="Times New Roman" w:cs="Times New Roman"/>
          <w:sz w:val="24"/>
        </w:rPr>
        <w:t>.</w:t>
      </w:r>
    </w:p>
    <w:p w:rsidR="0000032C" w:rsidRPr="007875F3" w:rsidRDefault="0000032C" w:rsidP="000C73F6">
      <w:pPr>
        <w:spacing w:after="0" w:line="240" w:lineRule="auto"/>
        <w:jc w:val="both"/>
        <w:rPr>
          <w:rFonts w:ascii="Times New Roman" w:hAnsi="Times New Roman" w:cs="Times New Roman"/>
          <w:sz w:val="24"/>
        </w:rPr>
      </w:pPr>
    </w:p>
    <w:p w:rsidR="00B47660" w:rsidRPr="007875F3" w:rsidRDefault="00B47660" w:rsidP="00F504E0">
      <w:pPr>
        <w:spacing w:after="0"/>
        <w:jc w:val="both"/>
        <w:rPr>
          <w:rFonts w:ascii="Times New Roman" w:hAnsi="Times New Roman" w:cs="Times New Roman"/>
          <w:sz w:val="24"/>
        </w:rPr>
      </w:pPr>
      <w:bookmarkStart w:id="32" w:name="_Ref478050762"/>
      <w:bookmarkStart w:id="33" w:name="_Ref478050756"/>
      <w:r w:rsidRPr="007875F3">
        <w:rPr>
          <w:rFonts w:ascii="Times New Roman" w:hAnsi="Times New Roman" w:cs="Times New Roman"/>
          <w:sz w:val="24"/>
        </w:rPr>
        <w:t xml:space="preserve">Table </w:t>
      </w:r>
      <w:r w:rsidR="00682347" w:rsidRPr="007875F3">
        <w:rPr>
          <w:rFonts w:ascii="Times New Roman" w:hAnsi="Times New Roman" w:cs="Times New Roman"/>
          <w:sz w:val="24"/>
        </w:rPr>
        <w:fldChar w:fldCharType="begin"/>
      </w:r>
      <w:r w:rsidRPr="007875F3">
        <w:rPr>
          <w:rFonts w:ascii="Times New Roman" w:hAnsi="Times New Roman" w:cs="Times New Roman"/>
          <w:sz w:val="24"/>
        </w:rPr>
        <w:instrText xml:space="preserve"> SEQ Table \* ARABIC </w:instrText>
      </w:r>
      <w:r w:rsidR="00682347" w:rsidRPr="007875F3">
        <w:rPr>
          <w:rFonts w:ascii="Times New Roman" w:hAnsi="Times New Roman" w:cs="Times New Roman"/>
          <w:sz w:val="24"/>
        </w:rPr>
        <w:fldChar w:fldCharType="separate"/>
      </w:r>
      <w:r w:rsidR="00D543BD">
        <w:rPr>
          <w:rFonts w:ascii="Times New Roman" w:hAnsi="Times New Roman" w:cs="Times New Roman"/>
          <w:noProof/>
          <w:sz w:val="24"/>
        </w:rPr>
        <w:t>6</w:t>
      </w:r>
      <w:r w:rsidR="00682347" w:rsidRPr="007875F3">
        <w:rPr>
          <w:rFonts w:ascii="Times New Roman" w:hAnsi="Times New Roman" w:cs="Times New Roman"/>
          <w:sz w:val="24"/>
        </w:rPr>
        <w:fldChar w:fldCharType="end"/>
      </w:r>
      <w:bookmarkEnd w:id="32"/>
      <w:r w:rsidRPr="007875F3">
        <w:rPr>
          <w:rFonts w:ascii="Times New Roman" w:hAnsi="Times New Roman" w:cs="Times New Roman"/>
          <w:sz w:val="24"/>
        </w:rPr>
        <w:t>. Statistical values of the developed models.</w:t>
      </w:r>
      <w:bookmarkEnd w:id="33"/>
    </w:p>
    <w:tbl>
      <w:tblPr>
        <w:tblStyle w:val="PlainTable2"/>
        <w:tblW w:w="9540" w:type="dxa"/>
        <w:tblLayout w:type="fixed"/>
        <w:tblLook w:val="04A0"/>
      </w:tblPr>
      <w:tblGrid>
        <w:gridCol w:w="360"/>
        <w:gridCol w:w="1350"/>
        <w:gridCol w:w="1350"/>
        <w:gridCol w:w="925"/>
        <w:gridCol w:w="926"/>
        <w:gridCol w:w="926"/>
        <w:gridCol w:w="925"/>
        <w:gridCol w:w="926"/>
        <w:gridCol w:w="926"/>
        <w:gridCol w:w="926"/>
      </w:tblGrid>
      <w:tr w:rsidR="00F70E69" w:rsidRPr="007875F3" w:rsidTr="00B72044">
        <w:trPr>
          <w:cnfStyle w:val="100000000000"/>
          <w:trHeight w:val="374"/>
        </w:trPr>
        <w:tc>
          <w:tcPr>
            <w:cnfStyle w:val="001000000000"/>
            <w:tcW w:w="360" w:type="dxa"/>
            <w:noWrap/>
            <w:vAlign w:val="center"/>
            <w:hideMark/>
          </w:tcPr>
          <w:p w:rsidR="00EA5F02" w:rsidRPr="007875F3" w:rsidRDefault="00EA5F02" w:rsidP="00B72044">
            <w:pPr>
              <w:jc w:val="center"/>
              <w:rPr>
                <w:rFonts w:ascii="Times New Roman" w:eastAsia="Times New Roman" w:hAnsi="Times New Roman" w:cs="Times New Roman"/>
              </w:rPr>
            </w:pPr>
          </w:p>
        </w:tc>
        <w:tc>
          <w:tcPr>
            <w:tcW w:w="1350" w:type="dxa"/>
            <w:vAlign w:val="center"/>
          </w:tcPr>
          <w:p w:rsidR="00EA5F02" w:rsidRPr="007875F3" w:rsidRDefault="007C7AD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bCs w:val="0"/>
                <w:color w:val="000000"/>
              </w:rPr>
              <w:t>Descriptors</w:t>
            </w:r>
          </w:p>
        </w:tc>
        <w:tc>
          <w:tcPr>
            <w:tcW w:w="1350" w:type="dxa"/>
            <w:vAlign w:val="center"/>
          </w:tcPr>
          <w:p w:rsidR="00EA5F02" w:rsidRPr="007875F3" w:rsidRDefault="007C7AD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bCs w:val="0"/>
                <w:color w:val="000000"/>
              </w:rPr>
              <w:t>Method</w:t>
            </w:r>
          </w:p>
        </w:tc>
        <w:tc>
          <w:tcPr>
            <w:tcW w:w="925" w:type="dxa"/>
            <w:noWrap/>
            <w:vAlign w:val="center"/>
            <w:hideMark/>
          </w:tcPr>
          <w:p w:rsidR="00EA5F02" w:rsidRPr="007875F3" w:rsidRDefault="00EA5F0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color w:val="000000"/>
              </w:rPr>
              <w:t>R</w:t>
            </w:r>
            <w:r w:rsidRPr="007875F3">
              <w:rPr>
                <w:rFonts w:ascii="Times New Roman" w:eastAsia="Times New Roman" w:hAnsi="Times New Roman" w:cs="Times New Roman"/>
                <w:color w:val="000000"/>
                <w:vertAlign w:val="superscript"/>
              </w:rPr>
              <w:t>2</w:t>
            </w:r>
          </w:p>
        </w:tc>
        <w:tc>
          <w:tcPr>
            <w:tcW w:w="926" w:type="dxa"/>
            <w:vAlign w:val="center"/>
          </w:tcPr>
          <w:p w:rsidR="00EA5F02" w:rsidRPr="007875F3" w:rsidRDefault="00EA5F0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color w:val="000000"/>
              </w:rPr>
              <w:t>R</w:t>
            </w:r>
            <w:r w:rsidRPr="007875F3">
              <w:rPr>
                <w:rFonts w:ascii="Times New Roman" w:eastAsia="Times New Roman" w:hAnsi="Times New Roman" w:cs="Times New Roman"/>
                <w:color w:val="000000"/>
                <w:vertAlign w:val="subscript"/>
              </w:rPr>
              <w:t>tr</w:t>
            </w:r>
            <w:r w:rsidRPr="007875F3">
              <w:rPr>
                <w:rFonts w:ascii="Times New Roman" w:eastAsia="Times New Roman" w:hAnsi="Times New Roman" w:cs="Times New Roman"/>
                <w:color w:val="000000"/>
                <w:vertAlign w:val="superscript"/>
              </w:rPr>
              <w:t>2</w:t>
            </w:r>
          </w:p>
        </w:tc>
        <w:tc>
          <w:tcPr>
            <w:tcW w:w="926" w:type="dxa"/>
            <w:noWrap/>
            <w:vAlign w:val="center"/>
            <w:hideMark/>
          </w:tcPr>
          <w:p w:rsidR="00EA5F02" w:rsidRPr="007875F3" w:rsidRDefault="00EA5F0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color w:val="000000"/>
              </w:rPr>
              <w:t>Q</w:t>
            </w:r>
            <w:r w:rsidRPr="007875F3">
              <w:rPr>
                <w:rFonts w:ascii="Times New Roman" w:eastAsia="Times New Roman" w:hAnsi="Times New Roman" w:cs="Times New Roman"/>
                <w:color w:val="000000"/>
                <w:vertAlign w:val="subscript"/>
              </w:rPr>
              <w:t>cv</w:t>
            </w:r>
            <w:r w:rsidRPr="007875F3">
              <w:rPr>
                <w:rFonts w:ascii="Times New Roman" w:eastAsia="Times New Roman" w:hAnsi="Times New Roman" w:cs="Times New Roman"/>
                <w:color w:val="000000"/>
                <w:vertAlign w:val="superscript"/>
              </w:rPr>
              <w:t>2</w:t>
            </w:r>
          </w:p>
        </w:tc>
        <w:tc>
          <w:tcPr>
            <w:tcW w:w="925" w:type="dxa"/>
            <w:noWrap/>
            <w:vAlign w:val="center"/>
            <w:hideMark/>
          </w:tcPr>
          <w:p w:rsidR="00EA5F02" w:rsidRPr="007875F3" w:rsidRDefault="00EA5F02" w:rsidP="00B72044">
            <w:pPr>
              <w:jc w:val="center"/>
              <w:cnfStyle w:val="100000000000"/>
              <w:rPr>
                <w:rFonts w:ascii="Times New Roman" w:eastAsia="Times New Roman" w:hAnsi="Times New Roman" w:cs="Times New Roman"/>
                <w:bCs w:val="0"/>
                <w:color w:val="000000"/>
                <w:vertAlign w:val="superscript"/>
              </w:rPr>
            </w:pPr>
            <w:r w:rsidRPr="007875F3">
              <w:rPr>
                <w:rFonts w:ascii="Times New Roman" w:eastAsia="Times New Roman" w:hAnsi="Times New Roman" w:cs="Times New Roman"/>
                <w:color w:val="000000"/>
              </w:rPr>
              <w:t>R</w:t>
            </w:r>
            <w:r w:rsidRPr="007875F3">
              <w:rPr>
                <w:rFonts w:ascii="Times New Roman" w:eastAsia="Times New Roman" w:hAnsi="Times New Roman" w:cs="Times New Roman"/>
                <w:color w:val="000000"/>
                <w:vertAlign w:val="subscript"/>
              </w:rPr>
              <w:t>ext</w:t>
            </w:r>
            <w:r w:rsidRPr="007875F3">
              <w:rPr>
                <w:rFonts w:ascii="Times New Roman" w:eastAsia="Times New Roman" w:hAnsi="Times New Roman" w:cs="Times New Roman"/>
                <w:color w:val="000000"/>
                <w:vertAlign w:val="superscript"/>
              </w:rPr>
              <w:t>2</w:t>
            </w:r>
          </w:p>
        </w:tc>
        <w:tc>
          <w:tcPr>
            <w:tcW w:w="926" w:type="dxa"/>
            <w:noWrap/>
            <w:vAlign w:val="center"/>
            <w:hideMark/>
          </w:tcPr>
          <w:p w:rsidR="00EA5F02" w:rsidRPr="007875F3" w:rsidRDefault="00EA5F0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color w:val="000000"/>
              </w:rPr>
              <w:t>MSE</w:t>
            </w:r>
            <w:r w:rsidRPr="007875F3">
              <w:rPr>
                <w:rFonts w:ascii="Times New Roman" w:eastAsia="Times New Roman" w:hAnsi="Times New Roman" w:cs="Times New Roman"/>
                <w:color w:val="000000"/>
                <w:vertAlign w:val="subscript"/>
              </w:rPr>
              <w:t>tr</w:t>
            </w:r>
          </w:p>
        </w:tc>
        <w:tc>
          <w:tcPr>
            <w:tcW w:w="926" w:type="dxa"/>
            <w:vAlign w:val="center"/>
          </w:tcPr>
          <w:p w:rsidR="00EA5F02" w:rsidRPr="007875F3" w:rsidRDefault="00EA5F0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color w:val="000000"/>
              </w:rPr>
              <w:t>MSE</w:t>
            </w:r>
            <w:r w:rsidRPr="007875F3">
              <w:rPr>
                <w:rFonts w:ascii="Times New Roman" w:eastAsia="Times New Roman" w:hAnsi="Times New Roman" w:cs="Times New Roman"/>
                <w:color w:val="000000"/>
                <w:vertAlign w:val="subscript"/>
              </w:rPr>
              <w:t>val</w:t>
            </w:r>
          </w:p>
        </w:tc>
        <w:tc>
          <w:tcPr>
            <w:tcW w:w="926" w:type="dxa"/>
            <w:noWrap/>
            <w:vAlign w:val="center"/>
            <w:hideMark/>
          </w:tcPr>
          <w:p w:rsidR="00EA5F02" w:rsidRPr="007875F3" w:rsidRDefault="00EA5F02" w:rsidP="00B72044">
            <w:pPr>
              <w:jc w:val="center"/>
              <w:cnfStyle w:val="100000000000"/>
              <w:rPr>
                <w:rFonts w:ascii="Times New Roman" w:eastAsia="Times New Roman" w:hAnsi="Times New Roman" w:cs="Times New Roman"/>
                <w:bCs w:val="0"/>
                <w:color w:val="000000"/>
              </w:rPr>
            </w:pPr>
            <w:r w:rsidRPr="007875F3">
              <w:rPr>
                <w:rFonts w:ascii="Times New Roman" w:eastAsia="Times New Roman" w:hAnsi="Times New Roman" w:cs="Times New Roman"/>
                <w:color w:val="000000"/>
              </w:rPr>
              <w:t>MSE</w:t>
            </w:r>
            <w:r w:rsidRPr="007875F3">
              <w:rPr>
                <w:rFonts w:ascii="Times New Roman" w:eastAsia="Times New Roman" w:hAnsi="Times New Roman" w:cs="Times New Roman"/>
                <w:color w:val="000000"/>
                <w:vertAlign w:val="subscript"/>
              </w:rPr>
              <w:t>test</w:t>
            </w:r>
          </w:p>
        </w:tc>
      </w:tr>
      <w:tr w:rsidR="00F70E69" w:rsidRPr="007875F3" w:rsidTr="00B72044">
        <w:trPr>
          <w:cnfStyle w:val="000000100000"/>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rPr>
            </w:pPr>
            <w:r w:rsidRPr="007875F3">
              <w:rPr>
                <w:rFonts w:ascii="Times New Roman" w:eastAsia="Times New Roman" w:hAnsi="Times New Roman" w:cs="Times New Roman"/>
              </w:rPr>
              <w:t>1</w:t>
            </w:r>
          </w:p>
        </w:tc>
        <w:tc>
          <w:tcPr>
            <w:tcW w:w="1350" w:type="dxa"/>
            <w:vMerge w:val="restart"/>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LFER</w:t>
            </w:r>
          </w:p>
        </w:tc>
        <w:tc>
          <w:tcPr>
            <w:tcW w:w="1350" w:type="dxa"/>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MLR</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0.82</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0.84</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0.72</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0.85</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0.12</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0.21</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0.16</w:t>
            </w:r>
          </w:p>
        </w:tc>
      </w:tr>
      <w:tr w:rsidR="00F70E69" w:rsidRPr="007875F3" w:rsidTr="00B72044">
        <w:trPr>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b w:val="0"/>
              </w:rPr>
            </w:pPr>
            <w:r w:rsidRPr="007875F3">
              <w:rPr>
                <w:rFonts w:ascii="Times New Roman" w:eastAsia="Times New Roman" w:hAnsi="Times New Roman" w:cs="Times New Roman"/>
              </w:rPr>
              <w:t>2</w:t>
            </w:r>
          </w:p>
        </w:tc>
        <w:tc>
          <w:tcPr>
            <w:tcW w:w="1350" w:type="dxa"/>
            <w:vMerge/>
            <w:vAlign w:val="center"/>
          </w:tcPr>
          <w:p w:rsidR="007C7AD2" w:rsidRPr="007875F3" w:rsidRDefault="007C7AD2" w:rsidP="00B72044">
            <w:pPr>
              <w:jc w:val="center"/>
              <w:cnfStyle w:val="000000000000"/>
              <w:rPr>
                <w:rFonts w:ascii="Times New Roman" w:eastAsia="Times New Roman" w:hAnsi="Times New Roman" w:cs="Times New Roman"/>
                <w:b/>
                <w:color w:val="000000"/>
              </w:rPr>
            </w:pPr>
          </w:p>
        </w:tc>
        <w:tc>
          <w:tcPr>
            <w:tcW w:w="1350" w:type="dxa"/>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rPr>
              <w:t>LM-ANN</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0.94</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0.93</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0.96</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0.98</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0.05</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0.04</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0.03</w:t>
            </w:r>
          </w:p>
        </w:tc>
      </w:tr>
      <w:tr w:rsidR="00F70E69" w:rsidRPr="007875F3" w:rsidTr="00B72044">
        <w:trPr>
          <w:cnfStyle w:val="000000100000"/>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rPr>
            </w:pPr>
            <w:r w:rsidRPr="007875F3">
              <w:rPr>
                <w:rFonts w:ascii="Times New Roman" w:eastAsia="Times New Roman" w:hAnsi="Times New Roman" w:cs="Times New Roman"/>
              </w:rPr>
              <w:t>3</w:t>
            </w:r>
          </w:p>
        </w:tc>
        <w:tc>
          <w:tcPr>
            <w:tcW w:w="1350" w:type="dxa"/>
            <w:vMerge/>
            <w:vAlign w:val="center"/>
          </w:tcPr>
          <w:p w:rsidR="007C7AD2" w:rsidRPr="007875F3" w:rsidRDefault="007C7AD2" w:rsidP="00B72044">
            <w:pPr>
              <w:jc w:val="center"/>
              <w:cnfStyle w:val="000000100000"/>
              <w:rPr>
                <w:rFonts w:ascii="Times New Roman" w:eastAsia="Times New Roman" w:hAnsi="Times New Roman" w:cs="Times New Roman"/>
                <w:color w:val="000000"/>
              </w:rPr>
            </w:pPr>
          </w:p>
        </w:tc>
        <w:tc>
          <w:tcPr>
            <w:tcW w:w="1350" w:type="dxa"/>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rPr>
              <w:t>SCG-ANN</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0.92</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0.87</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0.97</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0.95</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0.07</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0.06</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0.05</w:t>
            </w:r>
          </w:p>
        </w:tc>
      </w:tr>
      <w:tr w:rsidR="00F70E69" w:rsidRPr="007875F3" w:rsidTr="00B72044">
        <w:trPr>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rPr>
            </w:pPr>
            <w:r w:rsidRPr="007875F3">
              <w:rPr>
                <w:rFonts w:ascii="Times New Roman" w:eastAsia="Times New Roman" w:hAnsi="Times New Roman" w:cs="Times New Roman"/>
              </w:rPr>
              <w:t>4</w:t>
            </w:r>
          </w:p>
        </w:tc>
        <w:tc>
          <w:tcPr>
            <w:tcW w:w="1350" w:type="dxa"/>
            <w:vMerge/>
            <w:vAlign w:val="center"/>
          </w:tcPr>
          <w:p w:rsidR="007C7AD2" w:rsidRPr="007875F3" w:rsidRDefault="007C7AD2" w:rsidP="00B72044">
            <w:pPr>
              <w:jc w:val="center"/>
              <w:cnfStyle w:val="000000000000"/>
              <w:rPr>
                <w:rFonts w:ascii="Times New Roman" w:eastAsia="Times New Roman" w:hAnsi="Times New Roman" w:cs="Times New Roman"/>
                <w:color w:val="000000"/>
              </w:rPr>
            </w:pPr>
          </w:p>
        </w:tc>
        <w:tc>
          <w:tcPr>
            <w:tcW w:w="1350" w:type="dxa"/>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rPr>
              <w:t>BFG-ANN</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0.91</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0.92</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0.84</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0.92</w:t>
            </w:r>
          </w:p>
        </w:tc>
        <w:tc>
          <w:tcPr>
            <w:tcW w:w="926" w:type="dxa"/>
            <w:noWrap/>
            <w:vAlign w:val="center"/>
          </w:tcPr>
          <w:p w:rsidR="007C7AD2" w:rsidRPr="007875F3" w:rsidRDefault="00E0600F"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0.09</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0.06</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0.05</w:t>
            </w:r>
          </w:p>
        </w:tc>
      </w:tr>
      <w:tr w:rsidR="00F70E69" w:rsidRPr="007875F3" w:rsidTr="00B72044">
        <w:trPr>
          <w:cnfStyle w:val="000000100000"/>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b w:val="0"/>
              </w:rPr>
            </w:pPr>
            <w:r w:rsidRPr="007875F3">
              <w:rPr>
                <w:rFonts w:ascii="Times New Roman" w:eastAsia="Times New Roman" w:hAnsi="Times New Roman" w:cs="Times New Roman"/>
              </w:rPr>
              <w:t>5</w:t>
            </w:r>
          </w:p>
        </w:tc>
        <w:tc>
          <w:tcPr>
            <w:tcW w:w="1350" w:type="dxa"/>
            <w:vMerge w:val="restart"/>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PaDEL</w:t>
            </w:r>
          </w:p>
        </w:tc>
        <w:tc>
          <w:tcPr>
            <w:tcW w:w="1350" w:type="dxa"/>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color w:val="000000"/>
              </w:rPr>
              <w:t>MLR</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0.86</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0.88</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0.84</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0.85</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0.09</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0.12</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0.19</w:t>
            </w:r>
          </w:p>
        </w:tc>
      </w:tr>
      <w:tr w:rsidR="00F70E69" w:rsidRPr="007875F3" w:rsidTr="00B72044">
        <w:trPr>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b w:val="0"/>
              </w:rPr>
            </w:pPr>
            <w:r w:rsidRPr="007875F3">
              <w:rPr>
                <w:rFonts w:ascii="Times New Roman" w:eastAsia="Times New Roman" w:hAnsi="Times New Roman" w:cs="Times New Roman"/>
              </w:rPr>
              <w:t>6</w:t>
            </w:r>
          </w:p>
        </w:tc>
        <w:tc>
          <w:tcPr>
            <w:tcW w:w="1350" w:type="dxa"/>
            <w:vMerge/>
            <w:vAlign w:val="center"/>
          </w:tcPr>
          <w:p w:rsidR="007C7AD2" w:rsidRPr="007875F3" w:rsidRDefault="007C7AD2" w:rsidP="00B72044">
            <w:pPr>
              <w:jc w:val="center"/>
              <w:cnfStyle w:val="000000000000"/>
              <w:rPr>
                <w:rFonts w:ascii="Times New Roman" w:eastAsia="Times New Roman" w:hAnsi="Times New Roman" w:cs="Times New Roman"/>
                <w:b/>
              </w:rPr>
            </w:pPr>
          </w:p>
        </w:tc>
        <w:tc>
          <w:tcPr>
            <w:tcW w:w="1350" w:type="dxa"/>
            <w:vAlign w:val="center"/>
          </w:tcPr>
          <w:p w:rsidR="007C7AD2" w:rsidRPr="007875F3" w:rsidRDefault="007C7AD2" w:rsidP="00B72044">
            <w:pPr>
              <w:jc w:val="center"/>
              <w:cnfStyle w:val="000000000000"/>
              <w:rPr>
                <w:rFonts w:ascii="Times New Roman" w:eastAsia="Times New Roman" w:hAnsi="Times New Roman" w:cs="Times New Roman"/>
                <w:b/>
              </w:rPr>
            </w:pPr>
            <w:r w:rsidRPr="007875F3">
              <w:rPr>
                <w:rFonts w:ascii="Times New Roman" w:eastAsia="Times New Roman" w:hAnsi="Times New Roman" w:cs="Times New Roman"/>
                <w:b/>
              </w:rPr>
              <w:t>LM-ANN</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b/>
                <w:lang w:val="el-GR"/>
              </w:rPr>
            </w:pPr>
            <w:r w:rsidRPr="007875F3">
              <w:rPr>
                <w:rFonts w:ascii="Times New Roman" w:eastAsia="Times New Roman" w:hAnsi="Times New Roman" w:cs="Times New Roman"/>
                <w:b/>
              </w:rPr>
              <w:t>0.96</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0.96</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0.95</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0.94</w:t>
            </w:r>
          </w:p>
        </w:tc>
        <w:tc>
          <w:tcPr>
            <w:tcW w:w="926" w:type="dxa"/>
            <w:noWrap/>
            <w:vAlign w:val="center"/>
          </w:tcPr>
          <w:p w:rsidR="007C7AD2" w:rsidRPr="007875F3" w:rsidRDefault="00E0600F"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0.04</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0.05</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0.03</w:t>
            </w:r>
          </w:p>
        </w:tc>
      </w:tr>
      <w:tr w:rsidR="00F70E69" w:rsidRPr="007875F3" w:rsidTr="00B72044">
        <w:trPr>
          <w:cnfStyle w:val="000000100000"/>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rPr>
            </w:pPr>
            <w:r w:rsidRPr="007875F3">
              <w:rPr>
                <w:rFonts w:ascii="Times New Roman" w:eastAsia="Times New Roman" w:hAnsi="Times New Roman" w:cs="Times New Roman"/>
              </w:rPr>
              <w:t>7</w:t>
            </w:r>
          </w:p>
        </w:tc>
        <w:tc>
          <w:tcPr>
            <w:tcW w:w="1350" w:type="dxa"/>
            <w:vMerge/>
            <w:vAlign w:val="center"/>
          </w:tcPr>
          <w:p w:rsidR="007C7AD2" w:rsidRPr="007875F3" w:rsidRDefault="007C7AD2" w:rsidP="00B72044">
            <w:pPr>
              <w:jc w:val="center"/>
              <w:cnfStyle w:val="000000100000"/>
              <w:rPr>
                <w:rFonts w:ascii="Times New Roman" w:eastAsia="Times New Roman" w:hAnsi="Times New Roman" w:cs="Times New Roman"/>
              </w:rPr>
            </w:pPr>
          </w:p>
        </w:tc>
        <w:tc>
          <w:tcPr>
            <w:tcW w:w="1350" w:type="dxa"/>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SCG-ANN</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0.92</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0.91</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0.93</w:t>
            </w:r>
          </w:p>
        </w:tc>
        <w:tc>
          <w:tcPr>
            <w:tcW w:w="925"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0.93</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0.07</w:t>
            </w:r>
          </w:p>
        </w:tc>
        <w:tc>
          <w:tcPr>
            <w:tcW w:w="926" w:type="dxa"/>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0.05</w:t>
            </w:r>
          </w:p>
        </w:tc>
        <w:tc>
          <w:tcPr>
            <w:tcW w:w="926" w:type="dxa"/>
            <w:noWrap/>
            <w:vAlign w:val="center"/>
          </w:tcPr>
          <w:p w:rsidR="007C7AD2" w:rsidRPr="007875F3" w:rsidRDefault="007C7AD2" w:rsidP="00B72044">
            <w:pPr>
              <w:jc w:val="center"/>
              <w:cnfStyle w:val="000000100000"/>
              <w:rPr>
                <w:rFonts w:ascii="Times New Roman" w:eastAsia="Times New Roman" w:hAnsi="Times New Roman" w:cs="Times New Roman"/>
              </w:rPr>
            </w:pPr>
            <w:r w:rsidRPr="007875F3">
              <w:rPr>
                <w:rFonts w:ascii="Times New Roman" w:eastAsia="Times New Roman" w:hAnsi="Times New Roman" w:cs="Times New Roman"/>
              </w:rPr>
              <w:t>0.06</w:t>
            </w:r>
          </w:p>
        </w:tc>
      </w:tr>
      <w:tr w:rsidR="00F70E69" w:rsidRPr="007875F3" w:rsidTr="00B72044">
        <w:trPr>
          <w:trHeight w:val="273"/>
        </w:trPr>
        <w:tc>
          <w:tcPr>
            <w:cnfStyle w:val="001000000000"/>
            <w:tcW w:w="360" w:type="dxa"/>
            <w:noWrap/>
            <w:vAlign w:val="center"/>
          </w:tcPr>
          <w:p w:rsidR="007C7AD2" w:rsidRPr="007875F3" w:rsidRDefault="007C7AD2" w:rsidP="00B72044">
            <w:pPr>
              <w:jc w:val="center"/>
              <w:rPr>
                <w:rFonts w:ascii="Times New Roman" w:eastAsia="Times New Roman" w:hAnsi="Times New Roman" w:cs="Times New Roman"/>
              </w:rPr>
            </w:pPr>
            <w:r w:rsidRPr="007875F3">
              <w:rPr>
                <w:rFonts w:ascii="Times New Roman" w:eastAsia="Times New Roman" w:hAnsi="Times New Roman" w:cs="Times New Roman"/>
              </w:rPr>
              <w:t>8</w:t>
            </w:r>
          </w:p>
        </w:tc>
        <w:tc>
          <w:tcPr>
            <w:tcW w:w="1350" w:type="dxa"/>
            <w:vMerge/>
            <w:vAlign w:val="center"/>
          </w:tcPr>
          <w:p w:rsidR="007C7AD2" w:rsidRPr="007875F3" w:rsidRDefault="007C7AD2" w:rsidP="00B72044">
            <w:pPr>
              <w:jc w:val="center"/>
              <w:cnfStyle w:val="000000000000"/>
              <w:rPr>
                <w:rFonts w:ascii="Times New Roman" w:eastAsia="Times New Roman" w:hAnsi="Times New Roman" w:cs="Times New Roman"/>
              </w:rPr>
            </w:pPr>
          </w:p>
        </w:tc>
        <w:tc>
          <w:tcPr>
            <w:tcW w:w="1350" w:type="dxa"/>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BFG-ANN</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0.94</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0.95</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0.89</w:t>
            </w:r>
          </w:p>
        </w:tc>
        <w:tc>
          <w:tcPr>
            <w:tcW w:w="925" w:type="dxa"/>
            <w:noWrap/>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0.90</w:t>
            </w:r>
          </w:p>
        </w:tc>
        <w:tc>
          <w:tcPr>
            <w:tcW w:w="926" w:type="dxa"/>
            <w:noWrap/>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0.04</w:t>
            </w:r>
          </w:p>
        </w:tc>
        <w:tc>
          <w:tcPr>
            <w:tcW w:w="926" w:type="dxa"/>
            <w:vAlign w:val="center"/>
          </w:tcPr>
          <w:p w:rsidR="007C7AD2" w:rsidRPr="007875F3" w:rsidRDefault="007C7AD2" w:rsidP="00B72044">
            <w:pPr>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0.06</w:t>
            </w:r>
          </w:p>
        </w:tc>
        <w:tc>
          <w:tcPr>
            <w:tcW w:w="926" w:type="dxa"/>
            <w:noWrap/>
            <w:vAlign w:val="center"/>
          </w:tcPr>
          <w:p w:rsidR="007C7AD2" w:rsidRPr="007875F3" w:rsidRDefault="007C7AD2" w:rsidP="00B72044">
            <w:pPr>
              <w:keepNext/>
              <w:jc w:val="center"/>
              <w:cnfStyle w:val="000000000000"/>
              <w:rPr>
                <w:rFonts w:ascii="Times New Roman" w:eastAsia="Times New Roman" w:hAnsi="Times New Roman" w:cs="Times New Roman"/>
              </w:rPr>
            </w:pPr>
            <w:r w:rsidRPr="007875F3">
              <w:rPr>
                <w:rFonts w:ascii="Times New Roman" w:eastAsia="Times New Roman" w:hAnsi="Times New Roman" w:cs="Times New Roman"/>
              </w:rPr>
              <w:t>0.06</w:t>
            </w:r>
          </w:p>
        </w:tc>
      </w:tr>
    </w:tbl>
    <w:p w:rsidR="00AF12B5" w:rsidRPr="007875F3" w:rsidRDefault="00AF12B5" w:rsidP="00F504E0">
      <w:pPr>
        <w:jc w:val="both"/>
        <w:rPr>
          <w:rFonts w:ascii="Times New Roman" w:hAnsi="Times New Roman" w:cs="Times New Roman"/>
          <w:sz w:val="24"/>
          <w:highlight w:val="yellow"/>
        </w:rPr>
      </w:pPr>
    </w:p>
    <w:p w:rsidR="008B2FA4" w:rsidRPr="007875F3" w:rsidRDefault="00FC072D" w:rsidP="00F504E0">
      <w:pPr>
        <w:spacing w:before="240" w:after="0" w:line="360" w:lineRule="auto"/>
        <w:jc w:val="both"/>
        <w:rPr>
          <w:rFonts w:ascii="Times New Roman" w:hAnsi="Times New Roman" w:cs="Times New Roman"/>
          <w:sz w:val="24"/>
        </w:rPr>
      </w:pPr>
      <w:r w:rsidRPr="007875F3">
        <w:rPr>
          <w:rFonts w:ascii="Times New Roman" w:hAnsi="Times New Roman" w:cs="Times New Roman"/>
          <w:sz w:val="24"/>
        </w:rPr>
        <w:t xml:space="preserve">As it is shown in </w:t>
      </w:r>
      <w:fldSimple w:instr=" REF _Ref478050762 \h  \* MERGEFORMAT ">
        <w:r w:rsidR="00D543BD" w:rsidRPr="007875F3">
          <w:rPr>
            <w:rFonts w:ascii="Times New Roman" w:hAnsi="Times New Roman" w:cs="Times New Roman"/>
            <w:sz w:val="24"/>
          </w:rPr>
          <w:t xml:space="preserve">Table </w:t>
        </w:r>
        <w:r w:rsidR="00D543BD">
          <w:rPr>
            <w:rFonts w:ascii="Times New Roman" w:hAnsi="Times New Roman" w:cs="Times New Roman"/>
            <w:sz w:val="24"/>
          </w:rPr>
          <w:t>6</w:t>
        </w:r>
      </w:fldSimple>
      <w:r w:rsidRPr="007875F3">
        <w:rPr>
          <w:rFonts w:ascii="Times New Roman" w:hAnsi="Times New Roman" w:cs="Times New Roman"/>
          <w:sz w:val="24"/>
        </w:rPr>
        <w:t xml:space="preserve">, the models with the best statistical values are those which </w:t>
      </w:r>
      <w:r w:rsidR="00A004B5">
        <w:rPr>
          <w:rFonts w:ascii="Times New Roman" w:hAnsi="Times New Roman" w:cs="Times New Roman"/>
          <w:sz w:val="24"/>
        </w:rPr>
        <w:t>were</w:t>
      </w:r>
      <w:r w:rsidRPr="007875F3">
        <w:rPr>
          <w:rFonts w:ascii="Times New Roman" w:hAnsi="Times New Roman" w:cs="Times New Roman"/>
          <w:sz w:val="24"/>
        </w:rPr>
        <w:t xml:space="preserve"> obtained using </w:t>
      </w:r>
      <w:r w:rsidR="00A004B5">
        <w:rPr>
          <w:rFonts w:ascii="Times New Roman" w:hAnsi="Times New Roman" w:cs="Times New Roman"/>
          <w:sz w:val="24"/>
        </w:rPr>
        <w:t>LM</w:t>
      </w:r>
      <w:r w:rsidRPr="007875F3">
        <w:rPr>
          <w:rFonts w:ascii="Times New Roman" w:hAnsi="Times New Roman" w:cs="Times New Roman"/>
          <w:sz w:val="24"/>
        </w:rPr>
        <w:t xml:space="preserve"> based ANN method. PaDEL descriptors</w:t>
      </w:r>
      <w:r w:rsidR="00F70E69" w:rsidRPr="007875F3">
        <w:rPr>
          <w:rFonts w:ascii="Times New Roman" w:hAnsi="Times New Roman" w:cs="Times New Roman"/>
          <w:sz w:val="24"/>
        </w:rPr>
        <w:t xml:space="preserve"> gave slightly better performance results compared to LFER descriptors in training set, while LFER descriptors </w:t>
      </w:r>
      <w:r w:rsidR="006D4E32" w:rsidRPr="007875F3">
        <w:rPr>
          <w:rFonts w:ascii="Times New Roman" w:hAnsi="Times New Roman" w:cs="Times New Roman"/>
          <w:sz w:val="24"/>
        </w:rPr>
        <w:t>led to</w:t>
      </w:r>
      <w:r w:rsidR="00F70E69" w:rsidRPr="007875F3">
        <w:rPr>
          <w:rFonts w:ascii="Times New Roman" w:hAnsi="Times New Roman" w:cs="Times New Roman"/>
          <w:sz w:val="24"/>
        </w:rPr>
        <w:t xml:space="preserve"> more accurate predictions</w:t>
      </w:r>
      <w:r w:rsidR="00A004B5" w:rsidRPr="007875F3">
        <w:rPr>
          <w:rFonts w:ascii="Times New Roman" w:hAnsi="Times New Roman" w:cs="Times New Roman"/>
          <w:sz w:val="24"/>
        </w:rPr>
        <w:t xml:space="preserve">in validation </w:t>
      </w:r>
      <w:r w:rsidR="00BE6A5A">
        <w:rPr>
          <w:rFonts w:ascii="Times New Roman" w:hAnsi="Times New Roman" w:cs="Times New Roman"/>
          <w:sz w:val="24"/>
        </w:rPr>
        <w:t xml:space="preserve">and </w:t>
      </w:r>
      <w:r w:rsidR="00BE6A5A" w:rsidRPr="007875F3">
        <w:rPr>
          <w:rFonts w:ascii="Times New Roman" w:hAnsi="Times New Roman" w:cs="Times New Roman"/>
          <w:sz w:val="24"/>
        </w:rPr>
        <w:t xml:space="preserve">test </w:t>
      </w:r>
      <w:r w:rsidR="00A004B5" w:rsidRPr="007875F3">
        <w:rPr>
          <w:rFonts w:ascii="Times New Roman" w:hAnsi="Times New Roman" w:cs="Times New Roman"/>
          <w:sz w:val="24"/>
        </w:rPr>
        <w:t>set</w:t>
      </w:r>
      <w:r w:rsidR="00F70E69" w:rsidRPr="007875F3">
        <w:rPr>
          <w:rFonts w:ascii="Times New Roman" w:hAnsi="Times New Roman" w:cs="Times New Roman"/>
          <w:sz w:val="24"/>
        </w:rPr>
        <w:t>.</w:t>
      </w:r>
    </w:p>
    <w:p w:rsidR="000D4BC7" w:rsidRDefault="006B3C09" w:rsidP="00D66270">
      <w:pPr>
        <w:spacing w:after="0" w:line="360" w:lineRule="auto"/>
        <w:jc w:val="both"/>
        <w:rPr>
          <w:rFonts w:ascii="Times New Roman" w:hAnsi="Times New Roman" w:cs="Times New Roman"/>
          <w:sz w:val="24"/>
        </w:rPr>
      </w:pPr>
      <w:r w:rsidRPr="007875F3">
        <w:rPr>
          <w:rFonts w:ascii="Times New Roman" w:hAnsi="Times New Roman" w:cs="Times New Roman"/>
          <w:sz w:val="24"/>
        </w:rPr>
        <w:lastRenderedPageBreak/>
        <w:t xml:space="preserve">The predicted values of adipose/blood partition coefficient </w:t>
      </w:r>
      <w:r w:rsidR="0065475C" w:rsidRPr="007875F3">
        <w:rPr>
          <w:rFonts w:ascii="Times New Roman" w:hAnsi="Times New Roman" w:cs="Times New Roman"/>
          <w:sz w:val="24"/>
        </w:rPr>
        <w:t xml:space="preserve">using the derived best models, </w:t>
      </w:r>
      <w:r w:rsidRPr="007875F3">
        <w:rPr>
          <w:rFonts w:ascii="Times New Roman" w:hAnsi="Times New Roman" w:cs="Times New Roman"/>
          <w:sz w:val="24"/>
        </w:rPr>
        <w:t xml:space="preserve">compared to the </w:t>
      </w:r>
      <w:r w:rsidR="00362AB9">
        <w:rPr>
          <w:rFonts w:ascii="Times New Roman" w:hAnsi="Times New Roman" w:cs="Times New Roman"/>
          <w:sz w:val="24"/>
        </w:rPr>
        <w:t>observed</w:t>
      </w:r>
      <w:r w:rsidRPr="007875F3">
        <w:rPr>
          <w:rFonts w:ascii="Times New Roman" w:hAnsi="Times New Roman" w:cs="Times New Roman"/>
          <w:sz w:val="24"/>
        </w:rPr>
        <w:t xml:space="preserve"> literature ones are illustrated in </w:t>
      </w:r>
      <w:fldSimple w:instr=" REF _Ref478053694 \h  \* MERGEFORMAT ">
        <w:r w:rsidR="00D543BD" w:rsidRPr="00D543BD">
          <w:rPr>
            <w:rFonts w:ascii="Times New Roman" w:hAnsi="Times New Roman" w:cs="Times New Roman"/>
            <w:sz w:val="24"/>
          </w:rPr>
          <w:t>Table 7</w:t>
        </w:r>
      </w:fldSimple>
      <w:r w:rsidR="00536A4B" w:rsidRPr="007875F3">
        <w:rPr>
          <w:rFonts w:ascii="Times New Roman" w:hAnsi="Times New Roman" w:cs="Times New Roman"/>
          <w:sz w:val="24"/>
        </w:rPr>
        <w:t>.</w:t>
      </w:r>
    </w:p>
    <w:p w:rsidR="00F01418" w:rsidRPr="007875F3" w:rsidRDefault="00F01418" w:rsidP="00D66270">
      <w:pPr>
        <w:spacing w:after="0" w:line="360" w:lineRule="auto"/>
        <w:jc w:val="both"/>
        <w:rPr>
          <w:rFonts w:ascii="Times New Roman" w:hAnsi="Times New Roman" w:cs="Times New Roman"/>
          <w:sz w:val="24"/>
        </w:rPr>
      </w:pPr>
    </w:p>
    <w:p w:rsidR="00536A4B" w:rsidRPr="007875F3" w:rsidRDefault="00536A4B" w:rsidP="00F504E0">
      <w:pPr>
        <w:pStyle w:val="a6"/>
        <w:keepNext/>
        <w:spacing w:after="0"/>
        <w:jc w:val="both"/>
        <w:rPr>
          <w:rFonts w:ascii="Times New Roman" w:hAnsi="Times New Roman" w:cs="Times New Roman"/>
          <w:i w:val="0"/>
          <w:iCs w:val="0"/>
          <w:color w:val="auto"/>
          <w:sz w:val="24"/>
          <w:szCs w:val="22"/>
        </w:rPr>
      </w:pPr>
      <w:bookmarkStart w:id="34" w:name="_Ref478053694"/>
      <w:r w:rsidRPr="007875F3">
        <w:rPr>
          <w:rFonts w:ascii="Times New Roman" w:hAnsi="Times New Roman" w:cs="Times New Roman"/>
          <w:i w:val="0"/>
          <w:iCs w:val="0"/>
          <w:color w:val="auto"/>
          <w:sz w:val="24"/>
          <w:szCs w:val="22"/>
        </w:rPr>
        <w:t xml:space="preserve">Table </w:t>
      </w:r>
      <w:r w:rsidR="00682347" w:rsidRPr="007875F3">
        <w:rPr>
          <w:rFonts w:ascii="Times New Roman" w:hAnsi="Times New Roman" w:cs="Times New Roman"/>
          <w:i w:val="0"/>
          <w:iCs w:val="0"/>
          <w:color w:val="auto"/>
          <w:sz w:val="24"/>
          <w:szCs w:val="22"/>
        </w:rPr>
        <w:fldChar w:fldCharType="begin"/>
      </w:r>
      <w:r w:rsidRPr="007875F3">
        <w:rPr>
          <w:rFonts w:ascii="Times New Roman" w:hAnsi="Times New Roman" w:cs="Times New Roman"/>
          <w:i w:val="0"/>
          <w:iCs w:val="0"/>
          <w:color w:val="auto"/>
          <w:sz w:val="24"/>
          <w:szCs w:val="22"/>
        </w:rPr>
        <w:instrText xml:space="preserve"> SEQ Table \* ARABIC </w:instrText>
      </w:r>
      <w:r w:rsidR="00682347" w:rsidRPr="007875F3">
        <w:rPr>
          <w:rFonts w:ascii="Times New Roman" w:hAnsi="Times New Roman" w:cs="Times New Roman"/>
          <w:i w:val="0"/>
          <w:iCs w:val="0"/>
          <w:color w:val="auto"/>
          <w:sz w:val="24"/>
          <w:szCs w:val="22"/>
        </w:rPr>
        <w:fldChar w:fldCharType="separate"/>
      </w:r>
      <w:r w:rsidR="00D543BD">
        <w:rPr>
          <w:rFonts w:ascii="Times New Roman" w:hAnsi="Times New Roman" w:cs="Times New Roman"/>
          <w:i w:val="0"/>
          <w:iCs w:val="0"/>
          <w:noProof/>
          <w:color w:val="auto"/>
          <w:sz w:val="24"/>
          <w:szCs w:val="22"/>
        </w:rPr>
        <w:t>7</w:t>
      </w:r>
      <w:r w:rsidR="00682347" w:rsidRPr="007875F3">
        <w:rPr>
          <w:rFonts w:ascii="Times New Roman" w:hAnsi="Times New Roman" w:cs="Times New Roman"/>
          <w:i w:val="0"/>
          <w:iCs w:val="0"/>
          <w:color w:val="auto"/>
          <w:sz w:val="24"/>
          <w:szCs w:val="22"/>
        </w:rPr>
        <w:fldChar w:fldCharType="end"/>
      </w:r>
      <w:bookmarkEnd w:id="34"/>
      <w:r w:rsidRPr="007875F3">
        <w:rPr>
          <w:rFonts w:ascii="Times New Roman" w:hAnsi="Times New Roman" w:cs="Times New Roman"/>
          <w:i w:val="0"/>
          <w:iCs w:val="0"/>
          <w:color w:val="auto"/>
          <w:sz w:val="24"/>
          <w:szCs w:val="22"/>
        </w:rPr>
        <w:t>. Observed and predicted values of adipose/blood partition coefficient using the developed best models.</w:t>
      </w:r>
    </w:p>
    <w:tbl>
      <w:tblPr>
        <w:tblStyle w:val="PlainTable2"/>
        <w:tblpPr w:leftFromText="180" w:rightFromText="180" w:vertAnchor="text" w:tblpXSpec="center" w:tblpY="1"/>
        <w:tblW w:w="9450" w:type="dxa"/>
        <w:jc w:val="center"/>
        <w:tblLayout w:type="fixed"/>
        <w:tblLook w:val="04A0"/>
      </w:tblPr>
      <w:tblGrid>
        <w:gridCol w:w="625"/>
        <w:gridCol w:w="3690"/>
        <w:gridCol w:w="1711"/>
        <w:gridCol w:w="1712"/>
        <w:gridCol w:w="1712"/>
      </w:tblGrid>
      <w:tr w:rsidR="0059514B" w:rsidRPr="007875F3" w:rsidTr="00B72044">
        <w:trPr>
          <w:cnfStyle w:val="100000000000"/>
          <w:trHeight w:val="300"/>
          <w:jc w:val="center"/>
        </w:trPr>
        <w:tc>
          <w:tcPr>
            <w:cnfStyle w:val="001000000000"/>
            <w:tcW w:w="625" w:type="dxa"/>
            <w:vMerge w:val="restart"/>
            <w:vAlign w:val="center"/>
          </w:tcPr>
          <w:p w:rsidR="0059514B" w:rsidRPr="007875F3" w:rsidRDefault="0059514B" w:rsidP="00B72044">
            <w:pPr>
              <w:jc w:val="center"/>
              <w:rPr>
                <w:rFonts w:ascii="Times New Roman" w:eastAsia="Times New Roman" w:hAnsi="Times New Roman" w:cs="Times New Roman"/>
              </w:rPr>
            </w:pPr>
            <w:r w:rsidRPr="007875F3">
              <w:rPr>
                <w:rFonts w:ascii="Times New Roman" w:eastAsia="Times New Roman" w:hAnsi="Times New Roman" w:cs="Times New Roman"/>
              </w:rPr>
              <w:t>ID</w:t>
            </w:r>
          </w:p>
        </w:tc>
        <w:tc>
          <w:tcPr>
            <w:tcW w:w="3690" w:type="dxa"/>
            <w:vMerge w:val="restart"/>
            <w:noWrap/>
            <w:vAlign w:val="center"/>
          </w:tcPr>
          <w:p w:rsidR="0059514B" w:rsidRPr="007875F3" w:rsidRDefault="0059514B" w:rsidP="00B72044">
            <w:pPr>
              <w:jc w:val="center"/>
              <w:cnfStyle w:val="100000000000"/>
              <w:rPr>
                <w:rFonts w:ascii="Times New Roman" w:eastAsia="Times New Roman" w:hAnsi="Times New Roman" w:cs="Times New Roman"/>
              </w:rPr>
            </w:pPr>
            <w:r w:rsidRPr="007875F3">
              <w:rPr>
                <w:rFonts w:ascii="Times New Roman" w:eastAsia="Times New Roman" w:hAnsi="Times New Roman" w:cs="Times New Roman"/>
                <w:color w:val="000000"/>
              </w:rPr>
              <w:t>Chemical compound</w:t>
            </w:r>
          </w:p>
        </w:tc>
        <w:tc>
          <w:tcPr>
            <w:tcW w:w="5135" w:type="dxa"/>
            <w:gridSpan w:val="3"/>
            <w:noWrap/>
            <w:vAlign w:val="center"/>
          </w:tcPr>
          <w:p w:rsidR="0059514B" w:rsidRPr="007875F3" w:rsidRDefault="0059514B" w:rsidP="00B72044">
            <w:pPr>
              <w:jc w:val="center"/>
              <w:cnfStyle w:val="1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log (adipose/blood partition coefficient)</w:t>
            </w:r>
          </w:p>
        </w:tc>
      </w:tr>
      <w:tr w:rsidR="0059514B" w:rsidRPr="007875F3" w:rsidTr="00B72044">
        <w:trPr>
          <w:cnfStyle w:val="000000100000"/>
          <w:trHeight w:val="300"/>
          <w:jc w:val="center"/>
        </w:trPr>
        <w:tc>
          <w:tcPr>
            <w:cnfStyle w:val="001000000000"/>
            <w:tcW w:w="625" w:type="dxa"/>
            <w:vMerge/>
            <w:vAlign w:val="center"/>
          </w:tcPr>
          <w:p w:rsidR="0059514B" w:rsidRPr="007875F3" w:rsidRDefault="0059514B" w:rsidP="00B72044">
            <w:pPr>
              <w:jc w:val="center"/>
              <w:rPr>
                <w:rFonts w:ascii="Times New Roman" w:eastAsia="Times New Roman" w:hAnsi="Times New Roman" w:cs="Times New Roman"/>
              </w:rPr>
            </w:pPr>
          </w:p>
        </w:tc>
        <w:tc>
          <w:tcPr>
            <w:tcW w:w="3690" w:type="dxa"/>
            <w:vMerge/>
            <w:noWrap/>
            <w:vAlign w:val="center"/>
          </w:tcPr>
          <w:p w:rsidR="0059514B" w:rsidRPr="007875F3" w:rsidRDefault="0059514B" w:rsidP="00B72044">
            <w:pPr>
              <w:jc w:val="center"/>
              <w:cnfStyle w:val="000000100000"/>
              <w:rPr>
                <w:rFonts w:ascii="Times New Roman" w:eastAsia="Times New Roman" w:hAnsi="Times New Roman" w:cs="Times New Roman"/>
              </w:rPr>
            </w:pPr>
          </w:p>
        </w:tc>
        <w:tc>
          <w:tcPr>
            <w:tcW w:w="1711" w:type="dxa"/>
            <w:noWrap/>
            <w:vAlign w:val="center"/>
          </w:tcPr>
          <w:p w:rsidR="0059514B" w:rsidRPr="007875F3" w:rsidRDefault="0059514B" w:rsidP="00B72044">
            <w:pPr>
              <w:jc w:val="center"/>
              <w:cnfStyle w:val="000000100000"/>
              <w:rPr>
                <w:rFonts w:ascii="Times New Roman" w:eastAsia="Times New Roman" w:hAnsi="Times New Roman" w:cs="Times New Roman"/>
                <w:b/>
                <w:bCs/>
                <w:color w:val="000000"/>
              </w:rPr>
            </w:pPr>
            <w:r w:rsidRPr="007875F3">
              <w:rPr>
                <w:rFonts w:ascii="Times New Roman" w:eastAsia="Times New Roman" w:hAnsi="Times New Roman" w:cs="Times New Roman"/>
                <w:b/>
                <w:color w:val="000000"/>
              </w:rPr>
              <w:t>Observed</w:t>
            </w:r>
          </w:p>
        </w:tc>
        <w:tc>
          <w:tcPr>
            <w:tcW w:w="1712" w:type="dxa"/>
            <w:vAlign w:val="center"/>
          </w:tcPr>
          <w:p w:rsidR="0059514B" w:rsidRPr="007875F3" w:rsidRDefault="0059514B" w:rsidP="00B72044">
            <w:pPr>
              <w:jc w:val="center"/>
              <w:cnfStyle w:val="0000001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Predicted by LFER model</w:t>
            </w:r>
          </w:p>
        </w:tc>
        <w:tc>
          <w:tcPr>
            <w:tcW w:w="1712" w:type="dxa"/>
            <w:vAlign w:val="center"/>
          </w:tcPr>
          <w:p w:rsidR="0059514B" w:rsidRPr="007875F3" w:rsidRDefault="0059514B" w:rsidP="00B72044">
            <w:pPr>
              <w:jc w:val="center"/>
              <w:cnfStyle w:val="000000100000"/>
              <w:rPr>
                <w:rFonts w:ascii="Times New Roman" w:eastAsia="Times New Roman" w:hAnsi="Times New Roman" w:cs="Times New Roman"/>
                <w:b/>
                <w:color w:val="000000"/>
              </w:rPr>
            </w:pPr>
            <w:r w:rsidRPr="007875F3">
              <w:rPr>
                <w:rFonts w:ascii="Times New Roman" w:eastAsia="Times New Roman" w:hAnsi="Times New Roman" w:cs="Times New Roman"/>
                <w:b/>
                <w:color w:val="000000"/>
              </w:rPr>
              <w:t>Predicted by PaDEL model</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1-Butanol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-0.14</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0.00</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0.06</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1-Chloro-2,2-difluoroethene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1.36</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1.44</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1-Chloro-2,2,2-trifluoroethane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1.36</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1.66</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1.61</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1-Propanol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-0.51</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-0.48</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-0.64</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1,1,1-Trichloroethane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1.88</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1.73</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1.99</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2-Methylpentane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2.33</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2-Propanol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-0.60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-0.71</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-0.37</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8</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2,2',3,3',4',5,5',6-Octachlorobiphenyl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2.56</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2.56</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9</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2,2',3,3',4,4',5-Heptachlorobiphenyl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2.42</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2.30</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2.34</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10</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2,2',3,4',5,5'-Hexachlorobiphenyl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2.43</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2.25</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2.35</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2,2',3,4',5,5',6-Heptachlorobiphenyl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2.32</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2.42</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2,2',3,4,4',5'-Hexachlorobiphenyl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2.04</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2.28</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2,2',3,4,4',5',6-Heptachlorobiphenyl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2.57</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2.32</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2.42</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2,2',3,4,4',5,5'-Heptachlorobiphenyl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2.48</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2.31</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2.41</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2,2',3,5'-Tetrachlorobiphenyl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1.78</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2.11</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2,2',3,5',6-Pentachlorobiphenyl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1.90</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2.18</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2,2',4,4'-Tetrachlorobiphenyl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2.43</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18</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2,2',4,4',5-Pentachlorobiphenyl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2.38</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2.15</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19</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2,2',4,4',5,5'-Hexachlorobiphenyl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2.49</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2.25</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2.32</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20</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2,2',4,5-Tetrachlorobiphenyl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1.70</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2.02</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2,2',4,5,5'-Pentachlorobiphenyl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1.95</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2.16</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2,2',5,5'-Tetrachlorobiphenyl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1.90</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2.13</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2,2-Dimethylbutane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2.29</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2.27</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2,3',4',5-Tetrachlorobiphenyl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1.85</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2.13</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2,3',4,4'-Tetrachlorobiphenyl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2.12</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2,3',4,4',5-Pentachlorobiphenyl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2.25</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2,3',4,4',5,5'-Hexachlorobiphenyl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2.08</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2.34</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28</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2,3,3',4,4'-Pentachlorobiphenyl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2.11</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2.18</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29</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2,3,3',4,4',5-Hexachlorobiphenyl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2.49</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30</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2,3,3',4,5,5'-Hexachlorobiphenyl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2.56</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2.30</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2,4,4'-Trichlorobiphenyl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w:t>
            </w:r>
            <w:r w:rsidR="00362AB9">
              <w:rPr>
                <w:rFonts w:ascii="Times New Roman" w:eastAsia="Times New Roman" w:hAnsi="Times New Roman" w:cs="Times New Roman"/>
                <w:color w:val="000000"/>
              </w:rPr>
              <w:t>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2.00</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2.00</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2,4,4',5-Tetrachlorobiphenyl</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w:t>
            </w:r>
            <w:r w:rsidR="00362AB9">
              <w:rPr>
                <w:rFonts w:ascii="Times New Roman" w:eastAsia="Times New Roman" w:hAnsi="Times New Roman" w:cs="Times New Roman"/>
                <w:color w:val="000000"/>
              </w:rPr>
              <w:t>0</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2.09</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2.05</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3-Methylhexane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2.33</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2.46</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2.48</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lastRenderedPageBreak/>
              <w:t>34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3-Methylpentane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2.38</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2.26</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4,4'-Dichlorobiphenyl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1.95</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1.94</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1.97</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Benzene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1.82</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1.55</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1.80</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Cyclohexane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w:t>
            </w:r>
            <w:r w:rsidR="00362AB9">
              <w:rPr>
                <w:rFonts w:ascii="Times New Roman" w:eastAsia="Times New Roman" w:hAnsi="Times New Roman" w:cs="Times New Roman"/>
                <w:color w:val="000000"/>
              </w:rPr>
              <w:t>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1.94</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2.18</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38</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Cyclopropane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1.45</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1.31</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1.65</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39</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Dichloromethane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1.15</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1.40</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1.20</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40</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Diethyl ether</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0.77</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0.69</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Divinyl ether</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1.2</w:t>
            </w:r>
            <w:r w:rsidR="00362AB9">
              <w:rPr>
                <w:rFonts w:ascii="Times New Roman" w:eastAsia="Times New Roman" w:hAnsi="Times New Roman" w:cs="Times New Roman"/>
                <w:color w:val="000000"/>
              </w:rPr>
              <w:t>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1.04</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1.31</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Enflurane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1.87</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1.42</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1.60</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Ethanol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-0.87</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-0.79</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Ethyl Benzene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1.79</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1.92</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1.73</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Ethylene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0.94</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1.19</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0.84</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Fluroxene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1.39</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1.52</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1.59</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Heptane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2.31</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2.44</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2.52</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48</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Hexane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2.11</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2.26</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2.30</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49</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Isoflurane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1.69</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1.63</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1.60</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50</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m-xylene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1.78</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1.91</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1.83</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Methanol</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-0.85</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-1.18</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-0.93</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Methoxyflurane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w:t>
            </w:r>
            <w:r w:rsidR="00362AB9">
              <w:rPr>
                <w:rFonts w:ascii="Times New Roman" w:eastAsia="Times New Roman" w:hAnsi="Times New Roman" w:cs="Times New Roman"/>
                <w:color w:val="000000"/>
              </w:rPr>
              <w:t>0</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1.88</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1.59</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Methylcyclopentane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2.31</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1.96</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2.17</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o-xylene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1.84</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1.91</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1.82</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p-xylene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1.71</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1.91</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1.88</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p,p'-DDE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2.23</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2.42</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2.24</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Pentane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2.02</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2.02</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2.10</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58</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PFOA</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-0.33</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-0.39</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59</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PFOS</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-0.48</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-0.48</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-0.49</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60</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Propanone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-0.36</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-0.07</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-0.42</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61</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Propylene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1.07</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1.37</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1.50</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62</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Sevoflurane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1.86</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1.72</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1.57</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63</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Styrene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w:t>
            </w:r>
            <w:r w:rsidR="00362AB9">
              <w:rPr>
                <w:rFonts w:ascii="Times New Roman" w:eastAsia="Times New Roman" w:hAnsi="Times New Roman" w:cs="Times New Roman"/>
                <w:color w:val="000000"/>
              </w:rPr>
              <w:t>0</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1.79</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1.82</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64</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Teflurane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1.52</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1.64</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1.61</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65</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Toluene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1.97</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1.71</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1.76</w:t>
            </w:r>
          </w:p>
        </w:tc>
      </w:tr>
      <w:tr w:rsidR="0059514B" w:rsidRPr="007875F3" w:rsidTr="00B72044">
        <w:trPr>
          <w:cnfStyle w:val="000000100000"/>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66</w:t>
            </w:r>
          </w:p>
        </w:tc>
        <w:tc>
          <w:tcPr>
            <w:tcW w:w="3690"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Trichloroethene</w:t>
            </w:r>
          </w:p>
        </w:tc>
        <w:tc>
          <w:tcPr>
            <w:tcW w:w="1711"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1.85</w:t>
            </w:r>
          </w:p>
        </w:tc>
        <w:tc>
          <w:tcPr>
            <w:tcW w:w="1712" w:type="dxa"/>
            <w:noWrap/>
            <w:vAlign w:val="center"/>
            <w:hideMark/>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1.55</w:t>
            </w:r>
          </w:p>
        </w:tc>
        <w:tc>
          <w:tcPr>
            <w:tcW w:w="1712" w:type="dxa"/>
            <w:vAlign w:val="center"/>
          </w:tcPr>
          <w:p w:rsidR="00617C2A" w:rsidRPr="007875F3" w:rsidRDefault="00617C2A" w:rsidP="00B72044">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1.80</w:t>
            </w:r>
          </w:p>
        </w:tc>
      </w:tr>
      <w:tr w:rsidR="0059514B" w:rsidRPr="007875F3" w:rsidTr="00B72044">
        <w:trPr>
          <w:trHeight w:val="300"/>
          <w:jc w:val="center"/>
        </w:trPr>
        <w:tc>
          <w:tcPr>
            <w:cnfStyle w:val="001000000000"/>
            <w:tcW w:w="625" w:type="dxa"/>
            <w:vAlign w:val="center"/>
          </w:tcPr>
          <w:p w:rsidR="00617C2A" w:rsidRPr="007875F3" w:rsidRDefault="00617C2A" w:rsidP="00B72044">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67</w:t>
            </w:r>
          </w:p>
        </w:tc>
        <w:tc>
          <w:tcPr>
            <w:tcW w:w="3690"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Trichloromethane</w:t>
            </w:r>
          </w:p>
        </w:tc>
        <w:tc>
          <w:tcPr>
            <w:tcW w:w="1711"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1.54</w:t>
            </w:r>
          </w:p>
        </w:tc>
        <w:tc>
          <w:tcPr>
            <w:tcW w:w="1712" w:type="dxa"/>
            <w:noWrap/>
            <w:vAlign w:val="center"/>
            <w:hideMark/>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1.58</w:t>
            </w:r>
          </w:p>
        </w:tc>
        <w:tc>
          <w:tcPr>
            <w:tcW w:w="1712" w:type="dxa"/>
            <w:vAlign w:val="center"/>
          </w:tcPr>
          <w:p w:rsidR="00617C2A" w:rsidRPr="007875F3" w:rsidRDefault="00617C2A" w:rsidP="00B72044">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1.74</w:t>
            </w:r>
          </w:p>
        </w:tc>
      </w:tr>
    </w:tbl>
    <w:p w:rsidR="00D01327" w:rsidRDefault="00D01327" w:rsidP="00F504E0">
      <w:pPr>
        <w:spacing w:after="0" w:line="360" w:lineRule="auto"/>
        <w:jc w:val="both"/>
        <w:rPr>
          <w:rFonts w:ascii="Times New Roman" w:hAnsi="Times New Roman" w:cs="Times New Roman"/>
          <w:sz w:val="24"/>
        </w:rPr>
      </w:pPr>
    </w:p>
    <w:p w:rsidR="00856E53" w:rsidRPr="007875F3" w:rsidRDefault="00610FCF"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The relative importance of input descriptors for the development of the models </w:t>
      </w:r>
      <w:r w:rsidR="006333A9" w:rsidRPr="007875F3">
        <w:rPr>
          <w:rFonts w:ascii="Times New Roman" w:hAnsi="Times New Roman" w:cs="Times New Roman"/>
          <w:sz w:val="24"/>
        </w:rPr>
        <w:t>(</w:t>
      </w:r>
      <w:fldSimple w:instr=" REF _Ref478125084 \h  \* MERGEFORMAT ">
        <w:r w:rsidR="00D543BD" w:rsidRPr="00D543BD">
          <w:rPr>
            <w:rFonts w:ascii="Times New Roman" w:hAnsi="Times New Roman" w:cs="Times New Roman"/>
            <w:sz w:val="24"/>
          </w:rPr>
          <w:t>Figure 6</w:t>
        </w:r>
      </w:fldSimple>
      <w:r w:rsidR="008E38CE">
        <w:rPr>
          <w:rFonts w:ascii="Times New Roman" w:hAnsi="Times New Roman" w:cs="Times New Roman"/>
          <w:sz w:val="24"/>
        </w:rPr>
        <w:t xml:space="preserve"> and </w:t>
      </w:r>
      <w:fldSimple w:instr=" REF _Ref478125086 \h  \* MERGEFORMAT ">
        <w:r w:rsidR="00D543BD" w:rsidRPr="00D543BD">
          <w:rPr>
            <w:rFonts w:ascii="Times New Roman" w:hAnsi="Times New Roman" w:cs="Times New Roman"/>
            <w:sz w:val="24"/>
          </w:rPr>
          <w:t>Figure 7</w:t>
        </w:r>
      </w:fldSimple>
      <w:r w:rsidR="006333A9" w:rsidRPr="007875F3">
        <w:rPr>
          <w:rFonts w:ascii="Times New Roman" w:hAnsi="Times New Roman" w:cs="Times New Roman"/>
          <w:sz w:val="24"/>
        </w:rPr>
        <w:t xml:space="preserve">) </w:t>
      </w:r>
      <w:r w:rsidRPr="007875F3">
        <w:rPr>
          <w:rFonts w:ascii="Times New Roman" w:hAnsi="Times New Roman" w:cs="Times New Roman"/>
          <w:sz w:val="24"/>
        </w:rPr>
        <w:t>was estimated using Garson method</w:t>
      </w:r>
      <w:r w:rsidR="006333A9" w:rsidRPr="007875F3">
        <w:rPr>
          <w:rFonts w:ascii="Times New Roman" w:hAnsi="Times New Roman" w:cs="Times New Roman"/>
          <w:sz w:val="24"/>
        </w:rPr>
        <w:t xml:space="preserve">, </w:t>
      </w:r>
      <w:r w:rsidR="002A5ED8" w:rsidRPr="007875F3">
        <w:rPr>
          <w:rFonts w:ascii="Times New Roman" w:hAnsi="Times New Roman" w:cs="Times New Roman"/>
          <w:sz w:val="24"/>
        </w:rPr>
        <w:t xml:space="preserve">based </w:t>
      </w:r>
      <w:r w:rsidRPr="007875F3">
        <w:rPr>
          <w:rFonts w:ascii="Times New Roman" w:hAnsi="Times New Roman" w:cs="Times New Roman"/>
          <w:sz w:val="24"/>
        </w:rPr>
        <w:t xml:space="preserve">on the partitioning of </w:t>
      </w:r>
      <w:r w:rsidR="002A5ED8" w:rsidRPr="007875F3">
        <w:rPr>
          <w:rFonts w:ascii="Times New Roman" w:hAnsi="Times New Roman" w:cs="Times New Roman"/>
          <w:sz w:val="24"/>
        </w:rPr>
        <w:t xml:space="preserve">neural network </w:t>
      </w:r>
      <w:r w:rsidRPr="007875F3">
        <w:rPr>
          <w:rFonts w:ascii="Times New Roman" w:hAnsi="Times New Roman" w:cs="Times New Roman"/>
          <w:sz w:val="24"/>
        </w:rPr>
        <w:t>connection weights</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&lt;EndNote&gt;&lt;Cite&gt;&lt;Author&gt;Garson&lt;/Author&gt;&lt;Year&gt;1991&lt;/Year&gt;&lt;RecNum&gt;120&lt;/RecNum&gt;&lt;DisplayText&gt;(Garson, 1991)&lt;/DisplayText&gt;&lt;record&gt;&lt;rec-number&gt;120&lt;/rec-number&gt;&lt;foreign-keys&gt;&lt;key app="EN" db-id="2e0t92rspvzdzyezpf8p00z90vsxfd0v9wdw" timestamp="1482312858"&gt;120&lt;/key&gt;&lt;/foreign-keys&gt;&lt;ref-type name="Journal Article"&gt;17&lt;/ref-type&gt;&lt;contributors&gt;&lt;authors&gt;&lt;author&gt;Garson, G. D. ,&lt;/author&gt;&lt;/authors&gt;&lt;/contributors&gt;&lt;titles&gt;&lt;title&gt;Interpreting neural-network connection weights.&lt;/title&gt;&lt;secondary-title&gt;AI Expert&lt;/secondary-title&gt;&lt;/titles&gt;&lt;periodical&gt;&lt;full-title&gt;AI Expert&lt;/full-title&gt;&lt;/periodical&gt;&lt;pages&gt;47-51&lt;/pages&gt;&lt;volume&gt;6&lt;/volume&gt;&lt;number&gt;7&lt;/number&gt;&lt;dates&gt;&lt;year&gt;1991&lt;/year&gt;&lt;/dates&gt;&lt;urls&gt;&lt;/urls&gt;&lt;/record&gt;&lt;/Cite&gt;&lt;/EndNote&gt;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16" w:tooltip="Garson, 1991 #120" w:history="1">
        <w:r w:rsidR="002E078D">
          <w:rPr>
            <w:rFonts w:ascii="Times New Roman" w:hAnsi="Times New Roman" w:cs="Times New Roman"/>
            <w:noProof/>
            <w:sz w:val="24"/>
          </w:rPr>
          <w:t>Garson, 1991</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6333A9" w:rsidRPr="007875F3">
        <w:rPr>
          <w:rFonts w:ascii="Times New Roman" w:hAnsi="Times New Roman" w:cs="Times New Roman"/>
          <w:sz w:val="24"/>
        </w:rPr>
        <w:t>.</w:t>
      </w:r>
    </w:p>
    <w:p w:rsidR="003A36F2" w:rsidRPr="007875F3" w:rsidRDefault="003A36F2" w:rsidP="00F504E0">
      <w:pPr>
        <w:spacing w:after="0" w:line="240" w:lineRule="auto"/>
        <w:jc w:val="both"/>
        <w:rPr>
          <w:rFonts w:ascii="Times New Roman" w:hAnsi="Times New Roman" w:cs="Times New Roman"/>
          <w:sz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6"/>
        <w:gridCol w:w="4776"/>
      </w:tblGrid>
      <w:tr w:rsidR="00F815EF" w:rsidRPr="007875F3" w:rsidTr="003A36F2">
        <w:tc>
          <w:tcPr>
            <w:tcW w:w="4776" w:type="dxa"/>
          </w:tcPr>
          <w:p w:rsidR="00E93679" w:rsidRPr="007875F3" w:rsidRDefault="00F815EF" w:rsidP="00F504E0">
            <w:pPr>
              <w:keepNext/>
              <w:spacing w:line="360" w:lineRule="auto"/>
              <w:jc w:val="both"/>
              <w:rPr>
                <w:rFonts w:ascii="Times New Roman" w:hAnsi="Times New Roman" w:cs="Times New Roman"/>
              </w:rPr>
            </w:pPr>
            <w:r w:rsidRPr="007875F3">
              <w:rPr>
                <w:rFonts w:ascii="Times New Roman" w:hAnsi="Times New Roman" w:cs="Times New Roman"/>
                <w:noProof/>
                <w:lang w:val="el-GR" w:eastAsia="el-GR"/>
              </w:rPr>
              <w:lastRenderedPageBreak/>
              <w:drawing>
                <wp:inline distT="0" distB="0" distL="0" distR="0">
                  <wp:extent cx="2880360" cy="2103120"/>
                  <wp:effectExtent l="0" t="0" r="15240" b="11430"/>
                  <wp:docPr id="36" name="Chart 36">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DE92BCA6-C6A4-4BBA-BD6D-BF07464D3A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815EF" w:rsidRPr="007875F3" w:rsidRDefault="00E93679" w:rsidP="00F504E0">
            <w:pPr>
              <w:pStyle w:val="a6"/>
              <w:jc w:val="both"/>
              <w:rPr>
                <w:rFonts w:ascii="Times New Roman" w:hAnsi="Times New Roman" w:cs="Times New Roman"/>
                <w:i w:val="0"/>
                <w:sz w:val="24"/>
              </w:rPr>
            </w:pPr>
            <w:bookmarkStart w:id="35" w:name="_Ref478125084"/>
            <w:r w:rsidRPr="007875F3">
              <w:rPr>
                <w:rFonts w:ascii="Times New Roman" w:hAnsi="Times New Roman" w:cs="Times New Roman"/>
                <w:i w:val="0"/>
                <w:color w:val="auto"/>
                <w:sz w:val="22"/>
              </w:rPr>
              <w:t xml:space="preserve">Figure </w:t>
            </w:r>
            <w:r w:rsidR="00682347" w:rsidRPr="007875F3">
              <w:rPr>
                <w:rFonts w:ascii="Times New Roman" w:hAnsi="Times New Roman" w:cs="Times New Roman"/>
                <w:i w:val="0"/>
                <w:color w:val="auto"/>
                <w:sz w:val="22"/>
              </w:rPr>
              <w:fldChar w:fldCharType="begin"/>
            </w:r>
            <w:r w:rsidRPr="007875F3">
              <w:rPr>
                <w:rFonts w:ascii="Times New Roman" w:hAnsi="Times New Roman" w:cs="Times New Roman"/>
                <w:i w:val="0"/>
                <w:color w:val="auto"/>
                <w:sz w:val="22"/>
              </w:rPr>
              <w:instrText xml:space="preserve"> SEQ Figure \* ARABIC </w:instrText>
            </w:r>
            <w:r w:rsidR="00682347" w:rsidRPr="007875F3">
              <w:rPr>
                <w:rFonts w:ascii="Times New Roman" w:hAnsi="Times New Roman" w:cs="Times New Roman"/>
                <w:i w:val="0"/>
                <w:color w:val="auto"/>
                <w:sz w:val="22"/>
              </w:rPr>
              <w:fldChar w:fldCharType="separate"/>
            </w:r>
            <w:r w:rsidR="00D543BD">
              <w:rPr>
                <w:rFonts w:ascii="Times New Roman" w:hAnsi="Times New Roman" w:cs="Times New Roman"/>
                <w:i w:val="0"/>
                <w:noProof/>
                <w:color w:val="auto"/>
                <w:sz w:val="22"/>
              </w:rPr>
              <w:t>6</w:t>
            </w:r>
            <w:r w:rsidR="00682347" w:rsidRPr="007875F3">
              <w:rPr>
                <w:rFonts w:ascii="Times New Roman" w:hAnsi="Times New Roman" w:cs="Times New Roman"/>
                <w:i w:val="0"/>
                <w:color w:val="auto"/>
                <w:sz w:val="22"/>
              </w:rPr>
              <w:fldChar w:fldCharType="end"/>
            </w:r>
            <w:bookmarkEnd w:id="35"/>
            <w:r w:rsidRPr="007875F3">
              <w:rPr>
                <w:rFonts w:ascii="Times New Roman" w:hAnsi="Times New Roman" w:cs="Times New Roman"/>
                <w:i w:val="0"/>
                <w:color w:val="auto"/>
                <w:sz w:val="22"/>
              </w:rPr>
              <w:t>. Relative importance of LFER descriptors for the developed model.</w:t>
            </w:r>
          </w:p>
        </w:tc>
        <w:tc>
          <w:tcPr>
            <w:tcW w:w="4574" w:type="dxa"/>
          </w:tcPr>
          <w:p w:rsidR="009843D7" w:rsidRPr="007875F3" w:rsidRDefault="000F3172" w:rsidP="00F504E0">
            <w:pPr>
              <w:keepNext/>
              <w:spacing w:line="360" w:lineRule="auto"/>
              <w:jc w:val="both"/>
              <w:rPr>
                <w:rFonts w:ascii="Times New Roman" w:hAnsi="Times New Roman" w:cs="Times New Roman"/>
              </w:rPr>
            </w:pPr>
            <w:r w:rsidRPr="007875F3">
              <w:rPr>
                <w:rFonts w:ascii="Times New Roman" w:hAnsi="Times New Roman" w:cs="Times New Roman"/>
                <w:noProof/>
                <w:lang w:val="el-GR" w:eastAsia="el-GR"/>
              </w:rPr>
              <w:drawing>
                <wp:inline distT="0" distB="0" distL="0" distR="0">
                  <wp:extent cx="2880360" cy="2103120"/>
                  <wp:effectExtent l="0" t="0" r="15240" b="11430"/>
                  <wp:docPr id="37" name="Chart 37">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EB0D30F3-1FE9-426C-BE88-08251D2829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815EF" w:rsidRPr="007875F3" w:rsidRDefault="009843D7" w:rsidP="00F504E0">
            <w:pPr>
              <w:pStyle w:val="a6"/>
              <w:jc w:val="both"/>
              <w:rPr>
                <w:rFonts w:ascii="Times New Roman" w:hAnsi="Times New Roman" w:cs="Times New Roman"/>
                <w:sz w:val="24"/>
              </w:rPr>
            </w:pPr>
            <w:bookmarkStart w:id="36" w:name="_Ref478125086"/>
            <w:r w:rsidRPr="007875F3">
              <w:rPr>
                <w:rFonts w:ascii="Times New Roman" w:hAnsi="Times New Roman" w:cs="Times New Roman"/>
                <w:i w:val="0"/>
                <w:color w:val="auto"/>
                <w:sz w:val="22"/>
              </w:rPr>
              <w:t xml:space="preserve">Figure </w:t>
            </w:r>
            <w:r w:rsidR="00682347" w:rsidRPr="007875F3">
              <w:rPr>
                <w:rFonts w:ascii="Times New Roman" w:hAnsi="Times New Roman" w:cs="Times New Roman"/>
                <w:i w:val="0"/>
                <w:color w:val="auto"/>
                <w:sz w:val="22"/>
              </w:rPr>
              <w:fldChar w:fldCharType="begin"/>
            </w:r>
            <w:r w:rsidRPr="007875F3">
              <w:rPr>
                <w:rFonts w:ascii="Times New Roman" w:hAnsi="Times New Roman" w:cs="Times New Roman"/>
                <w:i w:val="0"/>
                <w:color w:val="auto"/>
                <w:sz w:val="22"/>
              </w:rPr>
              <w:instrText xml:space="preserve"> SEQ Figure \* ARABIC </w:instrText>
            </w:r>
            <w:r w:rsidR="00682347" w:rsidRPr="007875F3">
              <w:rPr>
                <w:rFonts w:ascii="Times New Roman" w:hAnsi="Times New Roman" w:cs="Times New Roman"/>
                <w:i w:val="0"/>
                <w:color w:val="auto"/>
                <w:sz w:val="22"/>
              </w:rPr>
              <w:fldChar w:fldCharType="separate"/>
            </w:r>
            <w:r w:rsidR="00D543BD">
              <w:rPr>
                <w:rFonts w:ascii="Times New Roman" w:hAnsi="Times New Roman" w:cs="Times New Roman"/>
                <w:i w:val="0"/>
                <w:noProof/>
                <w:color w:val="auto"/>
                <w:sz w:val="22"/>
              </w:rPr>
              <w:t>7</w:t>
            </w:r>
            <w:r w:rsidR="00682347" w:rsidRPr="007875F3">
              <w:rPr>
                <w:rFonts w:ascii="Times New Roman" w:hAnsi="Times New Roman" w:cs="Times New Roman"/>
                <w:i w:val="0"/>
                <w:color w:val="auto"/>
                <w:sz w:val="22"/>
              </w:rPr>
              <w:fldChar w:fldCharType="end"/>
            </w:r>
            <w:bookmarkEnd w:id="36"/>
            <w:r w:rsidRPr="007875F3">
              <w:rPr>
                <w:rFonts w:ascii="Times New Roman" w:hAnsi="Times New Roman" w:cs="Times New Roman"/>
                <w:i w:val="0"/>
                <w:color w:val="auto"/>
                <w:sz w:val="22"/>
              </w:rPr>
              <w:t>. Relative importance of PaDEL descriptors for the developed model.</w:t>
            </w:r>
          </w:p>
        </w:tc>
      </w:tr>
    </w:tbl>
    <w:p w:rsidR="00DD4222" w:rsidRPr="007875F3" w:rsidRDefault="00254438"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It is found that t</w:t>
      </w:r>
      <w:r w:rsidR="008B2FA4" w:rsidRPr="007875F3">
        <w:rPr>
          <w:rFonts w:ascii="Times New Roman" w:hAnsi="Times New Roman" w:cs="Times New Roman"/>
          <w:sz w:val="24"/>
        </w:rPr>
        <w:t>he most influential descriptor</w:t>
      </w:r>
      <w:r w:rsidRPr="007875F3">
        <w:rPr>
          <w:rFonts w:ascii="Times New Roman" w:hAnsi="Times New Roman" w:cs="Times New Roman"/>
          <w:sz w:val="24"/>
        </w:rPr>
        <w:t xml:space="preserve"> was</w:t>
      </w:r>
      <w:r w:rsidR="008B2FA4" w:rsidRPr="007875F3">
        <w:rPr>
          <w:rFonts w:ascii="Times New Roman" w:hAnsi="Times New Roman" w:cs="Times New Roman"/>
          <w:sz w:val="24"/>
        </w:rPr>
        <w:t xml:space="preserve"> McGowan volume </w:t>
      </w:r>
      <w:r w:rsidR="00362AB9">
        <w:rPr>
          <w:rFonts w:ascii="Times New Roman" w:hAnsi="Times New Roman" w:cs="Times New Roman"/>
          <w:sz w:val="24"/>
        </w:rPr>
        <w:t xml:space="preserve">(V) </w:t>
      </w:r>
      <w:r w:rsidR="008B2FA4" w:rsidRPr="007875F3">
        <w:rPr>
          <w:rFonts w:ascii="Times New Roman" w:hAnsi="Times New Roman" w:cs="Times New Roman"/>
          <w:sz w:val="24"/>
        </w:rPr>
        <w:t xml:space="preserve">and </w:t>
      </w:r>
      <w:r w:rsidR="00362AB9">
        <w:rPr>
          <w:rFonts w:ascii="Times New Roman" w:hAnsi="Times New Roman" w:cs="Times New Roman"/>
          <w:sz w:val="24"/>
        </w:rPr>
        <w:t>octanol-water partition coefficient (</w:t>
      </w:r>
      <w:r w:rsidR="008B2FA4" w:rsidRPr="007875F3">
        <w:rPr>
          <w:rFonts w:ascii="Times New Roman" w:hAnsi="Times New Roman" w:cs="Times New Roman"/>
          <w:sz w:val="24"/>
        </w:rPr>
        <w:t>XlogP</w:t>
      </w:r>
      <w:r w:rsidR="00362AB9">
        <w:rPr>
          <w:rFonts w:ascii="Times New Roman" w:hAnsi="Times New Roman" w:cs="Times New Roman"/>
          <w:sz w:val="24"/>
        </w:rPr>
        <w:t>)</w:t>
      </w:r>
      <w:r w:rsidR="008B2FA4" w:rsidRPr="007875F3">
        <w:rPr>
          <w:rFonts w:ascii="Times New Roman" w:hAnsi="Times New Roman" w:cs="Times New Roman"/>
          <w:sz w:val="24"/>
        </w:rPr>
        <w:t xml:space="preserve"> for the model </w:t>
      </w:r>
      <w:r w:rsidRPr="007875F3">
        <w:rPr>
          <w:rFonts w:ascii="Times New Roman" w:hAnsi="Times New Roman" w:cs="Times New Roman"/>
          <w:sz w:val="24"/>
        </w:rPr>
        <w:t xml:space="preserve">derived from </w:t>
      </w:r>
      <w:r w:rsidR="008B2FA4" w:rsidRPr="007875F3">
        <w:rPr>
          <w:rFonts w:ascii="Times New Roman" w:hAnsi="Times New Roman" w:cs="Times New Roman"/>
          <w:sz w:val="24"/>
        </w:rPr>
        <w:t>LFER and PaDEL descriptors, respectivel</w:t>
      </w:r>
      <w:r w:rsidRPr="007875F3">
        <w:rPr>
          <w:rFonts w:ascii="Times New Roman" w:hAnsi="Times New Roman" w:cs="Times New Roman"/>
          <w:sz w:val="24"/>
        </w:rPr>
        <w:t xml:space="preserve">y. Both parameters </w:t>
      </w:r>
      <w:r w:rsidR="00A01636" w:rsidRPr="007875F3">
        <w:rPr>
          <w:rFonts w:ascii="Times New Roman" w:hAnsi="Times New Roman" w:cs="Times New Roman"/>
          <w:sz w:val="24"/>
        </w:rPr>
        <w:t>give a measure of</w:t>
      </w:r>
      <w:r w:rsidR="00362AB9">
        <w:rPr>
          <w:rFonts w:ascii="Times New Roman" w:hAnsi="Times New Roman" w:cs="Times New Roman"/>
          <w:sz w:val="24"/>
        </w:rPr>
        <w:t xml:space="preserve">the </w:t>
      </w:r>
      <w:r w:rsidRPr="007875F3">
        <w:rPr>
          <w:rFonts w:ascii="Times New Roman" w:hAnsi="Times New Roman" w:cs="Times New Roman"/>
          <w:sz w:val="24"/>
        </w:rPr>
        <w:t xml:space="preserve">lipophilicity </w:t>
      </w:r>
      <w:r w:rsidR="00A01636" w:rsidRPr="007875F3">
        <w:rPr>
          <w:rFonts w:ascii="Times New Roman" w:hAnsi="Times New Roman" w:cs="Times New Roman"/>
          <w:sz w:val="24"/>
        </w:rPr>
        <w:t xml:space="preserve">of chemical compounds. </w:t>
      </w:r>
      <w:r w:rsidR="00DD4222" w:rsidRPr="007875F3">
        <w:rPr>
          <w:rFonts w:ascii="Times New Roman" w:hAnsi="Times New Roman" w:cs="Times New Roman"/>
          <w:sz w:val="24"/>
        </w:rPr>
        <w:t xml:space="preserve">The lipophilic/hydrophilic nature of chemicals influences </w:t>
      </w:r>
      <w:r w:rsidR="00B83000" w:rsidRPr="007875F3">
        <w:rPr>
          <w:rFonts w:ascii="Times New Roman" w:hAnsi="Times New Roman" w:cs="Times New Roman"/>
          <w:sz w:val="24"/>
        </w:rPr>
        <w:t xml:space="preserve">their </w:t>
      </w:r>
      <w:r w:rsidR="00DD4222" w:rsidRPr="007875F3">
        <w:rPr>
          <w:rFonts w:ascii="Times New Roman" w:hAnsi="Times New Roman" w:cs="Times New Roman"/>
          <w:sz w:val="24"/>
        </w:rPr>
        <w:t xml:space="preserve">distribution and transport through cell membranes, </w:t>
      </w:r>
      <w:r w:rsidR="00B83000" w:rsidRPr="007875F3">
        <w:rPr>
          <w:rFonts w:ascii="Times New Roman" w:hAnsi="Times New Roman" w:cs="Times New Roman"/>
          <w:sz w:val="24"/>
        </w:rPr>
        <w:t>as well as their mechanism of metabolism</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&lt;EndNote&gt;&lt;Cite&gt;&lt;Author&gt;Rutkowska&lt;/Author&gt;&lt;Year&gt;2013&lt;/Year&gt;&lt;RecNum&gt;10853&lt;/RecNum&gt;&lt;DisplayText&gt;(Rutkowska et al., 2013)&lt;/DisplayText&gt;&lt;record&gt;&lt;rec-number&gt;10853&lt;/rec-number&gt;&lt;foreign-keys&gt;&lt;key app="EN" db-id="2wze2r0dmvfws5es90svrep7sv2p0etretwp" timestamp="1507920423"&gt;10853&lt;/key&gt;&lt;/foreign-keys&gt;&lt;ref-type name="Journal Article"&gt;17&lt;/ref-type&gt;&lt;contributors&gt;&lt;authors&gt;&lt;author&gt;Rutkowska, E.&lt;/author&gt;&lt;author&gt;Pajak, K.&lt;/author&gt;&lt;author&gt;Jozwiak, K.&lt;/author&gt;&lt;/authors&gt;&lt;/contributors&gt;&lt;auth-address&gt;Laboratory of Medicinal Chemistry and Neuroengineering, Medical University of Lublin, W. Chodzki 4a, 20-093 Lublin, Poland.&lt;/auth-address&gt;&lt;titles&gt;&lt;title&gt;Lipophilicity--methods of determination and its role in medicinal chemistry&lt;/title&gt;&lt;secondary-title&gt;Acta Pol Pharm&lt;/secondary-title&gt;&lt;alt-title&gt;Acta poloniae pharmaceutica&lt;/alt-title&gt;&lt;/titles&gt;&lt;periodical&gt;&lt;full-title&gt;Acta Pol Pharm&lt;/full-title&gt;&lt;abbr-1&gt;Acta poloniae pharmaceutica&lt;/abbr-1&gt;&lt;/periodical&gt;&lt;alt-periodical&gt;&lt;full-title&gt;Acta Pol Pharm&lt;/full-title&gt;&lt;abbr-1&gt;Acta poloniae pharmaceutica&lt;/abbr-1&gt;&lt;/alt-periodical&gt;&lt;pages&gt;3-18&lt;/pages&gt;&lt;volume&gt;70&lt;/volume&gt;&lt;number&gt;1&lt;/number&gt;&lt;edition&gt;2013/04/25&lt;/edition&gt;&lt;keywords&gt;&lt;keyword&gt;Animals&lt;/keyword&gt;&lt;keyword&gt;Chemistry, Pharmaceutical/*methods&lt;/keyword&gt;&lt;keyword&gt;Chromatography, Reverse-Phase&lt;/keyword&gt;&lt;keyword&gt;Drug Design&lt;/keyword&gt;&lt;keyword&gt;Humans&lt;/keyword&gt;&lt;keyword&gt;Hydrophobic and Hydrophilic Interactions&lt;/keyword&gt;&lt;keyword&gt;Lipids/*chemistry&lt;/keyword&gt;&lt;keyword&gt;Models, Chemical&lt;/keyword&gt;&lt;keyword&gt;Pharmaceutical Preparations/*chemistry/isolation &amp;amp; purification/metabolism&lt;/keyword&gt;&lt;keyword&gt;Pharmacokinetics&lt;/keyword&gt;&lt;keyword&gt;Quantitative Structure-Activity Relationship&lt;/keyword&gt;&lt;keyword&gt;Solvents/chemistry&lt;/keyword&gt;&lt;keyword&gt;Water/chemistry&lt;/keyword&gt;&lt;/keywords&gt;&lt;dates&gt;&lt;year&gt;2013&lt;/year&gt;&lt;pub-dates&gt;&lt;date&gt;Jan-Feb&lt;/date&gt;&lt;/pub-dates&gt;&lt;/dates&gt;&lt;isbn&gt;0001-6837 (Print)&amp;#xD;0001-6837&lt;/isbn&gt;&lt;accession-num&gt;23610954&lt;/accession-num&gt;&lt;urls&gt;&lt;/urls&gt;&lt;remote-database-provider&gt;Nlm&lt;/remote-database-provider&gt;&lt;language&gt;eng&lt;/language&gt;&lt;/record&gt;&lt;/Cite&gt;&lt;/EndNote&gt;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47" w:tooltip="Rutkowska, 2013 #10853" w:history="1">
        <w:r w:rsidR="002E078D">
          <w:rPr>
            <w:rFonts w:ascii="Times New Roman" w:hAnsi="Times New Roman" w:cs="Times New Roman"/>
            <w:noProof/>
            <w:sz w:val="24"/>
          </w:rPr>
          <w:t>Rutkowska et al., 2013</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DD4222" w:rsidRPr="007875F3">
        <w:rPr>
          <w:rFonts w:ascii="Times New Roman" w:hAnsi="Times New Roman" w:cs="Times New Roman"/>
          <w:sz w:val="24"/>
        </w:rPr>
        <w:t>.</w:t>
      </w:r>
    </w:p>
    <w:p w:rsidR="00F26929" w:rsidRPr="007875F3" w:rsidRDefault="00F26929" w:rsidP="00F504E0">
      <w:pPr>
        <w:spacing w:after="0"/>
        <w:jc w:val="both"/>
        <w:rPr>
          <w:rFonts w:ascii="Times New Roman" w:hAnsi="Times New Roman" w:cs="Times New Roman"/>
          <w:sz w:val="24"/>
        </w:rPr>
      </w:pPr>
    </w:p>
    <w:p w:rsidR="00416B36" w:rsidRPr="007875F3" w:rsidRDefault="0005573F" w:rsidP="00F504E0">
      <w:pPr>
        <w:pStyle w:val="2"/>
        <w:numPr>
          <w:ilvl w:val="0"/>
          <w:numId w:val="0"/>
        </w:numPr>
        <w:spacing w:before="0"/>
        <w:jc w:val="both"/>
        <w:rPr>
          <w:rFonts w:cs="Times New Roman"/>
        </w:rPr>
      </w:pPr>
      <w:r w:rsidRPr="007875F3">
        <w:rPr>
          <w:rFonts w:cs="Times New Roman"/>
        </w:rPr>
        <w:t>3.</w:t>
      </w:r>
      <w:r w:rsidR="00D410B2" w:rsidRPr="007875F3">
        <w:rPr>
          <w:rFonts w:cs="Times New Roman"/>
        </w:rPr>
        <w:t>5</w:t>
      </w:r>
      <w:r w:rsidR="00416B36" w:rsidRPr="007875F3">
        <w:rPr>
          <w:rFonts w:cs="Times New Roman"/>
        </w:rPr>
        <w:t xml:space="preserve"> Applicability Domain of the Developed Model</w:t>
      </w:r>
      <w:bookmarkEnd w:id="31"/>
      <w:r w:rsidR="00585D83" w:rsidRPr="007875F3">
        <w:rPr>
          <w:rFonts w:cs="Times New Roman"/>
        </w:rPr>
        <w:t>s</w:t>
      </w:r>
    </w:p>
    <w:p w:rsidR="003A101A" w:rsidRPr="007875F3" w:rsidRDefault="003A101A" w:rsidP="00F504E0">
      <w:pPr>
        <w:spacing w:after="0"/>
        <w:jc w:val="both"/>
        <w:rPr>
          <w:rFonts w:ascii="Times New Roman" w:hAnsi="Times New Roman" w:cs="Times New Roman"/>
        </w:rPr>
      </w:pPr>
    </w:p>
    <w:p w:rsidR="00361E58" w:rsidRDefault="00CB5BF1"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In order to </w:t>
      </w:r>
      <w:r w:rsidR="000D287F" w:rsidRPr="007875F3">
        <w:rPr>
          <w:rFonts w:ascii="Times New Roman" w:hAnsi="Times New Roman" w:cs="Times New Roman"/>
          <w:sz w:val="24"/>
        </w:rPr>
        <w:t>e</w:t>
      </w:r>
      <w:r w:rsidRPr="007875F3">
        <w:rPr>
          <w:rFonts w:ascii="Times New Roman" w:hAnsi="Times New Roman" w:cs="Times New Roman"/>
          <w:sz w:val="24"/>
        </w:rPr>
        <w:t>stimate the</w:t>
      </w:r>
      <w:r w:rsidR="000D287F" w:rsidRPr="007875F3">
        <w:rPr>
          <w:rFonts w:ascii="Times New Roman" w:hAnsi="Times New Roman" w:cs="Times New Roman"/>
          <w:sz w:val="24"/>
        </w:rPr>
        <w:t xml:space="preserve"> AD of the developed model</w:t>
      </w:r>
      <w:r w:rsidR="00361E58" w:rsidRPr="007875F3">
        <w:rPr>
          <w:rFonts w:ascii="Times New Roman" w:hAnsi="Times New Roman" w:cs="Times New Roman"/>
          <w:sz w:val="24"/>
        </w:rPr>
        <w:t>s</w:t>
      </w:r>
      <w:r w:rsidR="000D287F" w:rsidRPr="007875F3">
        <w:rPr>
          <w:rFonts w:ascii="Times New Roman" w:hAnsi="Times New Roman" w:cs="Times New Roman"/>
          <w:sz w:val="24"/>
        </w:rPr>
        <w:t xml:space="preserve">, the </w:t>
      </w:r>
      <w:r w:rsidRPr="007875F3">
        <w:rPr>
          <w:rFonts w:ascii="Times New Roman" w:hAnsi="Times New Roman" w:cs="Times New Roman"/>
          <w:sz w:val="24"/>
        </w:rPr>
        <w:t>input data</w:t>
      </w:r>
      <w:r w:rsidR="000D287F" w:rsidRPr="007875F3">
        <w:rPr>
          <w:rFonts w:ascii="Times New Roman" w:hAnsi="Times New Roman" w:cs="Times New Roman"/>
          <w:sz w:val="24"/>
        </w:rPr>
        <w:t xml:space="preserve"> of chemical compounds </w:t>
      </w:r>
      <w:r w:rsidR="00ED1957" w:rsidRPr="007875F3">
        <w:rPr>
          <w:rFonts w:ascii="Times New Roman" w:hAnsi="Times New Roman" w:cs="Times New Roman"/>
          <w:sz w:val="24"/>
        </w:rPr>
        <w:t xml:space="preserve">was divided into the set </w:t>
      </w:r>
      <w:r w:rsidRPr="007875F3">
        <w:rPr>
          <w:rFonts w:ascii="Times New Roman" w:hAnsi="Times New Roman" w:cs="Times New Roman"/>
          <w:sz w:val="24"/>
        </w:rPr>
        <w:t>for training the model</w:t>
      </w:r>
      <w:r w:rsidR="00361E58" w:rsidRPr="007875F3">
        <w:rPr>
          <w:rFonts w:ascii="Times New Roman" w:hAnsi="Times New Roman" w:cs="Times New Roman"/>
          <w:sz w:val="24"/>
        </w:rPr>
        <w:t>s</w:t>
      </w:r>
      <w:r w:rsidRPr="007875F3">
        <w:rPr>
          <w:rFonts w:ascii="Times New Roman" w:hAnsi="Times New Roman" w:cs="Times New Roman"/>
          <w:sz w:val="24"/>
        </w:rPr>
        <w:t xml:space="preserve"> and the independent set for assessing the performance of the trained model</w:t>
      </w:r>
      <w:r w:rsidR="00361E58" w:rsidRPr="007875F3">
        <w:rPr>
          <w:rFonts w:ascii="Times New Roman" w:hAnsi="Times New Roman" w:cs="Times New Roman"/>
          <w:sz w:val="24"/>
        </w:rPr>
        <w:t>s</w:t>
      </w:r>
      <w:r w:rsidRPr="007875F3">
        <w:rPr>
          <w:rFonts w:ascii="Times New Roman" w:hAnsi="Times New Roman" w:cs="Times New Roman"/>
          <w:sz w:val="24"/>
        </w:rPr>
        <w:t xml:space="preserve">. </w:t>
      </w:r>
      <w:fldSimple w:instr=" REF _Ref478057618 \h  \* MERGEFORMAT ">
        <w:r w:rsidR="00D543BD" w:rsidRPr="00D543BD">
          <w:rPr>
            <w:rFonts w:ascii="Times New Roman" w:hAnsi="Times New Roman" w:cs="Times New Roman"/>
            <w:sz w:val="24"/>
          </w:rPr>
          <w:t>Table 8</w:t>
        </w:r>
      </w:fldSimple>
      <w:r w:rsidR="008E38CE">
        <w:rPr>
          <w:rFonts w:ascii="Times New Roman" w:hAnsi="Times New Roman" w:cs="Times New Roman"/>
          <w:sz w:val="24"/>
        </w:rPr>
        <w:t xml:space="preserve"> and </w:t>
      </w:r>
      <w:fldSimple w:instr=" REF _Ref477532688 \h  \* MERGEFORMAT ">
        <w:r w:rsidR="00D543BD" w:rsidRPr="00D543BD">
          <w:rPr>
            <w:rFonts w:ascii="Times New Roman" w:hAnsi="Times New Roman" w:cs="Times New Roman"/>
            <w:sz w:val="24"/>
          </w:rPr>
          <w:t>Table 9</w:t>
        </w:r>
      </w:fldSimple>
      <w:r w:rsidRPr="007875F3">
        <w:rPr>
          <w:rFonts w:ascii="Times New Roman" w:hAnsi="Times New Roman" w:cs="Times New Roman"/>
          <w:sz w:val="24"/>
        </w:rPr>
        <w:t xml:space="preserve">show the chemicals that </w:t>
      </w:r>
      <w:r w:rsidR="007665C6" w:rsidRPr="007875F3">
        <w:rPr>
          <w:rFonts w:ascii="Times New Roman" w:hAnsi="Times New Roman" w:cs="Times New Roman"/>
          <w:sz w:val="24"/>
        </w:rPr>
        <w:t>were</w:t>
      </w:r>
      <w:r w:rsidRPr="007875F3">
        <w:rPr>
          <w:rFonts w:ascii="Times New Roman" w:hAnsi="Times New Roman" w:cs="Times New Roman"/>
          <w:sz w:val="24"/>
        </w:rPr>
        <w:t xml:space="preserve"> included in the </w:t>
      </w:r>
      <w:r w:rsidR="0050240B" w:rsidRPr="007875F3">
        <w:rPr>
          <w:rFonts w:ascii="Times New Roman" w:hAnsi="Times New Roman" w:cs="Times New Roman"/>
          <w:sz w:val="24"/>
        </w:rPr>
        <w:t>test set</w:t>
      </w:r>
      <w:r w:rsidRPr="007875F3">
        <w:rPr>
          <w:rFonts w:ascii="Times New Roman" w:hAnsi="Times New Roman" w:cs="Times New Roman"/>
          <w:sz w:val="24"/>
        </w:rPr>
        <w:t xml:space="preserve"> of QSAR model</w:t>
      </w:r>
      <w:r w:rsidR="00361E58" w:rsidRPr="007875F3">
        <w:rPr>
          <w:rFonts w:ascii="Times New Roman" w:hAnsi="Times New Roman" w:cs="Times New Roman"/>
          <w:sz w:val="24"/>
        </w:rPr>
        <w:t>s</w:t>
      </w:r>
      <w:r w:rsidRPr="007875F3">
        <w:rPr>
          <w:rFonts w:ascii="Times New Roman" w:hAnsi="Times New Roman" w:cs="Times New Roman"/>
          <w:sz w:val="24"/>
        </w:rPr>
        <w:t>.</w:t>
      </w:r>
    </w:p>
    <w:p w:rsidR="00F01418" w:rsidRPr="00F01418" w:rsidRDefault="00F01418" w:rsidP="00F504E0">
      <w:pPr>
        <w:spacing w:after="0" w:line="360" w:lineRule="auto"/>
        <w:jc w:val="both"/>
        <w:rPr>
          <w:rFonts w:ascii="Times New Roman" w:hAnsi="Times New Roman" w:cs="Times New Roman"/>
          <w:sz w:val="14"/>
        </w:rPr>
      </w:pPr>
    </w:p>
    <w:p w:rsidR="00361E58" w:rsidRPr="007875F3" w:rsidRDefault="00361E58" w:rsidP="00F504E0">
      <w:pPr>
        <w:pStyle w:val="a6"/>
        <w:keepNext/>
        <w:spacing w:after="0"/>
        <w:jc w:val="both"/>
        <w:rPr>
          <w:rFonts w:ascii="Times New Roman" w:hAnsi="Times New Roman" w:cs="Times New Roman"/>
          <w:i w:val="0"/>
          <w:color w:val="auto"/>
          <w:sz w:val="24"/>
        </w:rPr>
      </w:pPr>
      <w:bookmarkStart w:id="37" w:name="_Ref478057618"/>
      <w:r w:rsidRPr="007875F3">
        <w:rPr>
          <w:rFonts w:ascii="Times New Roman" w:hAnsi="Times New Roman" w:cs="Times New Roman"/>
          <w:i w:val="0"/>
          <w:color w:val="auto"/>
          <w:sz w:val="24"/>
        </w:rPr>
        <w:t xml:space="preserve">Table </w:t>
      </w:r>
      <w:r w:rsidR="00682347" w:rsidRPr="007875F3">
        <w:rPr>
          <w:rFonts w:ascii="Times New Roman" w:hAnsi="Times New Roman" w:cs="Times New Roman"/>
          <w:i w:val="0"/>
          <w:color w:val="auto"/>
          <w:sz w:val="24"/>
        </w:rPr>
        <w:fldChar w:fldCharType="begin"/>
      </w:r>
      <w:r w:rsidRPr="007875F3">
        <w:rPr>
          <w:rFonts w:ascii="Times New Roman" w:hAnsi="Times New Roman" w:cs="Times New Roman"/>
          <w:i w:val="0"/>
          <w:color w:val="auto"/>
          <w:sz w:val="24"/>
        </w:rPr>
        <w:instrText xml:space="preserve"> SEQ Table \* ARABIC </w:instrText>
      </w:r>
      <w:r w:rsidR="00682347" w:rsidRPr="007875F3">
        <w:rPr>
          <w:rFonts w:ascii="Times New Roman" w:hAnsi="Times New Roman" w:cs="Times New Roman"/>
          <w:i w:val="0"/>
          <w:color w:val="auto"/>
          <w:sz w:val="24"/>
        </w:rPr>
        <w:fldChar w:fldCharType="separate"/>
      </w:r>
      <w:r w:rsidR="00D543BD">
        <w:rPr>
          <w:rFonts w:ascii="Times New Roman" w:hAnsi="Times New Roman" w:cs="Times New Roman"/>
          <w:i w:val="0"/>
          <w:noProof/>
          <w:color w:val="auto"/>
          <w:sz w:val="24"/>
        </w:rPr>
        <w:t>8</w:t>
      </w:r>
      <w:r w:rsidR="00682347" w:rsidRPr="007875F3">
        <w:rPr>
          <w:rFonts w:ascii="Times New Roman" w:hAnsi="Times New Roman" w:cs="Times New Roman"/>
          <w:i w:val="0"/>
          <w:color w:val="auto"/>
          <w:sz w:val="24"/>
        </w:rPr>
        <w:fldChar w:fldCharType="end"/>
      </w:r>
      <w:bookmarkEnd w:id="37"/>
      <w:r w:rsidRPr="007875F3">
        <w:rPr>
          <w:rFonts w:ascii="Times New Roman" w:hAnsi="Times New Roman" w:cs="Times New Roman"/>
          <w:i w:val="0"/>
          <w:color w:val="auto"/>
          <w:sz w:val="24"/>
        </w:rPr>
        <w:t>. Chemical compounds in the test set of the developed model using LFER descriptors.</w:t>
      </w:r>
    </w:p>
    <w:tbl>
      <w:tblPr>
        <w:tblStyle w:val="PlainTable2"/>
        <w:tblW w:w="9504" w:type="dxa"/>
        <w:jc w:val="center"/>
        <w:tblLook w:val="04A0"/>
      </w:tblPr>
      <w:tblGrid>
        <w:gridCol w:w="720"/>
        <w:gridCol w:w="4032"/>
        <w:gridCol w:w="720"/>
        <w:gridCol w:w="4032"/>
      </w:tblGrid>
      <w:tr w:rsidR="00361E58" w:rsidRPr="007875F3" w:rsidTr="00B72044">
        <w:trPr>
          <w:cnfStyle w:val="100000000000"/>
          <w:trHeight w:val="450"/>
          <w:jc w:val="center"/>
        </w:trPr>
        <w:tc>
          <w:tcPr>
            <w:cnfStyle w:val="001000000000"/>
            <w:tcW w:w="720" w:type="dxa"/>
            <w:vAlign w:val="center"/>
            <w:hideMark/>
          </w:tcPr>
          <w:p w:rsidR="00361E58" w:rsidRPr="007875F3" w:rsidRDefault="00361E58"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ID</w:t>
            </w:r>
          </w:p>
        </w:tc>
        <w:tc>
          <w:tcPr>
            <w:tcW w:w="4032" w:type="dxa"/>
            <w:vAlign w:val="center"/>
            <w:hideMark/>
          </w:tcPr>
          <w:p w:rsidR="00361E58" w:rsidRPr="007875F3" w:rsidRDefault="00361E58"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bCs w:val="0"/>
                <w:color w:val="000000"/>
                <w:sz w:val="24"/>
                <w:szCs w:val="24"/>
              </w:rPr>
              <w:t>Chemical Compound</w:t>
            </w:r>
          </w:p>
        </w:tc>
        <w:tc>
          <w:tcPr>
            <w:tcW w:w="720" w:type="dxa"/>
            <w:vAlign w:val="center"/>
            <w:hideMark/>
          </w:tcPr>
          <w:p w:rsidR="00361E58" w:rsidRPr="007875F3" w:rsidRDefault="00361E58"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ID</w:t>
            </w:r>
          </w:p>
        </w:tc>
        <w:tc>
          <w:tcPr>
            <w:tcW w:w="4032" w:type="dxa"/>
            <w:vAlign w:val="center"/>
            <w:hideMark/>
          </w:tcPr>
          <w:p w:rsidR="00361E58" w:rsidRPr="007875F3" w:rsidRDefault="00361E58"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bCs w:val="0"/>
                <w:color w:val="000000"/>
                <w:sz w:val="24"/>
                <w:szCs w:val="24"/>
              </w:rPr>
              <w:t>Chemical Compound</w:t>
            </w:r>
          </w:p>
        </w:tc>
      </w:tr>
      <w:tr w:rsidR="00361E58" w:rsidRPr="007875F3" w:rsidTr="00B72044">
        <w:trPr>
          <w:cnfStyle w:val="000000100000"/>
          <w:trHeight w:val="300"/>
          <w:jc w:val="center"/>
        </w:trPr>
        <w:tc>
          <w:tcPr>
            <w:cnfStyle w:val="001000000000"/>
            <w:tcW w:w="720" w:type="dxa"/>
            <w:noWrap/>
            <w:vAlign w:val="center"/>
          </w:tcPr>
          <w:p w:rsidR="00361E58" w:rsidRPr="00812C98" w:rsidRDefault="00361E58"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1</w:t>
            </w:r>
          </w:p>
        </w:tc>
        <w:tc>
          <w:tcPr>
            <w:tcW w:w="4032" w:type="dxa"/>
            <w:noWrap/>
            <w:vAlign w:val="center"/>
          </w:tcPr>
          <w:p w:rsidR="00361E58" w:rsidRPr="007875F3" w:rsidRDefault="00E63658"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2-Methylpentane</w:t>
            </w:r>
          </w:p>
        </w:tc>
        <w:tc>
          <w:tcPr>
            <w:tcW w:w="720" w:type="dxa"/>
            <w:noWrap/>
            <w:vAlign w:val="center"/>
          </w:tcPr>
          <w:p w:rsidR="00361E58" w:rsidRPr="00812C98" w:rsidRDefault="00361E58" w:rsidP="00B72044">
            <w:pPr>
              <w:jc w:val="center"/>
              <w:cnfStyle w:val="0000001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6</w:t>
            </w:r>
          </w:p>
        </w:tc>
        <w:tc>
          <w:tcPr>
            <w:tcW w:w="4032" w:type="dxa"/>
            <w:noWrap/>
            <w:vAlign w:val="center"/>
          </w:tcPr>
          <w:p w:rsidR="00361E58" w:rsidRPr="007875F3" w:rsidRDefault="00E63658"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2.3'.4.4'.5-Pentachlorobiphenyl</w:t>
            </w:r>
          </w:p>
        </w:tc>
      </w:tr>
      <w:tr w:rsidR="00361E58" w:rsidRPr="007875F3" w:rsidTr="00B72044">
        <w:trPr>
          <w:trHeight w:val="300"/>
          <w:jc w:val="center"/>
        </w:trPr>
        <w:tc>
          <w:tcPr>
            <w:cnfStyle w:val="001000000000"/>
            <w:tcW w:w="720" w:type="dxa"/>
            <w:noWrap/>
            <w:vAlign w:val="center"/>
          </w:tcPr>
          <w:p w:rsidR="00361E58" w:rsidRPr="00812C98" w:rsidRDefault="00361E58"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2</w:t>
            </w:r>
          </w:p>
        </w:tc>
        <w:tc>
          <w:tcPr>
            <w:tcW w:w="4032" w:type="dxa"/>
            <w:noWrap/>
            <w:vAlign w:val="center"/>
          </w:tcPr>
          <w:p w:rsidR="00361E58" w:rsidRPr="007875F3" w:rsidRDefault="00E63658" w:rsidP="00B72044">
            <w:pPr>
              <w:jc w:val="center"/>
              <w:cnfStyle w:val="0000000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2-Propanol</w:t>
            </w:r>
          </w:p>
        </w:tc>
        <w:tc>
          <w:tcPr>
            <w:tcW w:w="720" w:type="dxa"/>
            <w:noWrap/>
            <w:vAlign w:val="center"/>
          </w:tcPr>
          <w:p w:rsidR="00361E58" w:rsidRPr="00812C98" w:rsidRDefault="00361E58" w:rsidP="00B72044">
            <w:pPr>
              <w:jc w:val="center"/>
              <w:cnfStyle w:val="0000000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7</w:t>
            </w:r>
          </w:p>
        </w:tc>
        <w:tc>
          <w:tcPr>
            <w:tcW w:w="4032" w:type="dxa"/>
            <w:noWrap/>
            <w:vAlign w:val="center"/>
          </w:tcPr>
          <w:p w:rsidR="00361E58" w:rsidRPr="007875F3" w:rsidRDefault="00E63658" w:rsidP="00B72044">
            <w:pPr>
              <w:jc w:val="center"/>
              <w:cnfStyle w:val="0000000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2.4.4'-Trichlorobiphenyl</w:t>
            </w:r>
          </w:p>
        </w:tc>
      </w:tr>
      <w:tr w:rsidR="00361E58" w:rsidRPr="007875F3" w:rsidTr="00B72044">
        <w:trPr>
          <w:cnfStyle w:val="000000100000"/>
          <w:trHeight w:val="300"/>
          <w:jc w:val="center"/>
        </w:trPr>
        <w:tc>
          <w:tcPr>
            <w:cnfStyle w:val="001000000000"/>
            <w:tcW w:w="720" w:type="dxa"/>
            <w:noWrap/>
            <w:vAlign w:val="center"/>
          </w:tcPr>
          <w:p w:rsidR="00361E58" w:rsidRPr="00812C98" w:rsidRDefault="00361E58"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3</w:t>
            </w:r>
          </w:p>
        </w:tc>
        <w:tc>
          <w:tcPr>
            <w:tcW w:w="4032" w:type="dxa"/>
            <w:noWrap/>
            <w:vAlign w:val="center"/>
          </w:tcPr>
          <w:p w:rsidR="00361E58" w:rsidRPr="007875F3" w:rsidRDefault="00E63658" w:rsidP="00B72044">
            <w:pPr>
              <w:jc w:val="center"/>
              <w:cnfStyle w:val="0000001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2.2'.3.3'.4.4'.5-Heptachlorobiphenyl</w:t>
            </w:r>
          </w:p>
        </w:tc>
        <w:tc>
          <w:tcPr>
            <w:tcW w:w="720" w:type="dxa"/>
            <w:noWrap/>
            <w:vAlign w:val="center"/>
          </w:tcPr>
          <w:p w:rsidR="00361E58" w:rsidRPr="00812C98" w:rsidRDefault="00361E58" w:rsidP="00B72044">
            <w:pPr>
              <w:jc w:val="center"/>
              <w:cnfStyle w:val="0000001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8</w:t>
            </w:r>
          </w:p>
        </w:tc>
        <w:tc>
          <w:tcPr>
            <w:tcW w:w="4032" w:type="dxa"/>
            <w:noWrap/>
            <w:vAlign w:val="center"/>
          </w:tcPr>
          <w:p w:rsidR="00361E58" w:rsidRPr="007875F3" w:rsidRDefault="00E63658"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Benzene</w:t>
            </w:r>
          </w:p>
        </w:tc>
      </w:tr>
      <w:tr w:rsidR="00361E58" w:rsidRPr="007875F3" w:rsidTr="00B72044">
        <w:trPr>
          <w:trHeight w:val="300"/>
          <w:jc w:val="center"/>
        </w:trPr>
        <w:tc>
          <w:tcPr>
            <w:cnfStyle w:val="001000000000"/>
            <w:tcW w:w="720" w:type="dxa"/>
            <w:noWrap/>
            <w:vAlign w:val="center"/>
          </w:tcPr>
          <w:p w:rsidR="00361E58" w:rsidRPr="00812C98" w:rsidRDefault="00361E58"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4</w:t>
            </w:r>
          </w:p>
        </w:tc>
        <w:tc>
          <w:tcPr>
            <w:tcW w:w="4032" w:type="dxa"/>
            <w:noWrap/>
            <w:vAlign w:val="center"/>
          </w:tcPr>
          <w:p w:rsidR="00361E58" w:rsidRPr="007875F3" w:rsidRDefault="00297FB4" w:rsidP="00B72044">
            <w:pPr>
              <w:jc w:val="center"/>
              <w:cnfStyle w:val="000000000000"/>
              <w:rPr>
                <w:rFonts w:ascii="Times New Roman" w:eastAsia="Times New Roman" w:hAnsi="Times New Roman" w:cs="Times New Roman"/>
                <w:color w:val="000000"/>
                <w:sz w:val="24"/>
              </w:rPr>
            </w:pPr>
            <w:r w:rsidRPr="00297FB4">
              <w:rPr>
                <w:rFonts w:ascii="Times New Roman" w:eastAsia="Times New Roman" w:hAnsi="Times New Roman" w:cs="Times New Roman"/>
                <w:color w:val="000000"/>
                <w:sz w:val="24"/>
              </w:rPr>
              <w:t>2,2',3,4',5,5',6</w:t>
            </w:r>
            <w:r w:rsidR="00E63658" w:rsidRPr="007875F3">
              <w:rPr>
                <w:rFonts w:ascii="Times New Roman" w:eastAsia="Times New Roman" w:hAnsi="Times New Roman" w:cs="Times New Roman"/>
                <w:color w:val="000000"/>
                <w:sz w:val="24"/>
              </w:rPr>
              <w:t>-Heptachlorobiphenyl</w:t>
            </w:r>
          </w:p>
        </w:tc>
        <w:tc>
          <w:tcPr>
            <w:tcW w:w="720" w:type="dxa"/>
            <w:noWrap/>
            <w:vAlign w:val="center"/>
          </w:tcPr>
          <w:p w:rsidR="00361E58" w:rsidRPr="00812C98" w:rsidRDefault="00361E58" w:rsidP="00B72044">
            <w:pPr>
              <w:jc w:val="center"/>
              <w:cnfStyle w:val="000000000000"/>
              <w:rPr>
                <w:rFonts w:ascii="Times New Roman" w:eastAsia="Times New Roman" w:hAnsi="Times New Roman" w:cs="Times New Roman"/>
                <w:b/>
                <w:sz w:val="24"/>
              </w:rPr>
            </w:pPr>
            <w:r w:rsidRPr="00812C98">
              <w:rPr>
                <w:rFonts w:ascii="Times New Roman" w:eastAsia="Times New Roman" w:hAnsi="Times New Roman" w:cs="Times New Roman"/>
                <w:b/>
                <w:sz w:val="24"/>
              </w:rPr>
              <w:t>9</w:t>
            </w:r>
          </w:p>
        </w:tc>
        <w:tc>
          <w:tcPr>
            <w:tcW w:w="4032" w:type="dxa"/>
            <w:noWrap/>
            <w:vAlign w:val="center"/>
          </w:tcPr>
          <w:p w:rsidR="00361E58" w:rsidRPr="007875F3" w:rsidRDefault="00E63658" w:rsidP="00B72044">
            <w:pPr>
              <w:jc w:val="center"/>
              <w:cnfStyle w:val="000000000000"/>
              <w:rPr>
                <w:rFonts w:ascii="Times New Roman" w:eastAsia="Times New Roman" w:hAnsi="Times New Roman" w:cs="Times New Roman"/>
                <w:b/>
                <w:sz w:val="24"/>
              </w:rPr>
            </w:pPr>
            <w:r w:rsidRPr="007875F3">
              <w:rPr>
                <w:rFonts w:ascii="Times New Roman" w:eastAsia="Times New Roman" w:hAnsi="Times New Roman" w:cs="Times New Roman"/>
                <w:b/>
                <w:sz w:val="24"/>
              </w:rPr>
              <w:t>Fluroxene</w:t>
            </w:r>
          </w:p>
        </w:tc>
      </w:tr>
      <w:tr w:rsidR="00361E58" w:rsidRPr="007875F3" w:rsidTr="00B72044">
        <w:trPr>
          <w:cnfStyle w:val="000000100000"/>
          <w:trHeight w:val="300"/>
          <w:jc w:val="center"/>
        </w:trPr>
        <w:tc>
          <w:tcPr>
            <w:cnfStyle w:val="001000000000"/>
            <w:tcW w:w="720" w:type="dxa"/>
            <w:noWrap/>
            <w:vAlign w:val="center"/>
          </w:tcPr>
          <w:p w:rsidR="00361E58" w:rsidRPr="00812C98" w:rsidRDefault="00361E58"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5</w:t>
            </w:r>
          </w:p>
        </w:tc>
        <w:tc>
          <w:tcPr>
            <w:tcW w:w="4032" w:type="dxa"/>
            <w:noWrap/>
            <w:vAlign w:val="center"/>
          </w:tcPr>
          <w:p w:rsidR="00361E58" w:rsidRPr="007875F3" w:rsidRDefault="00E63658"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2.2'.3.4.4'.5.5'-Heptachlorobiphenyl</w:t>
            </w:r>
          </w:p>
        </w:tc>
        <w:tc>
          <w:tcPr>
            <w:tcW w:w="720" w:type="dxa"/>
            <w:noWrap/>
            <w:vAlign w:val="center"/>
          </w:tcPr>
          <w:p w:rsidR="00361E58" w:rsidRPr="00812C98" w:rsidRDefault="00361E58" w:rsidP="00B72044">
            <w:pPr>
              <w:jc w:val="center"/>
              <w:cnfStyle w:val="0000001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10</w:t>
            </w:r>
          </w:p>
        </w:tc>
        <w:tc>
          <w:tcPr>
            <w:tcW w:w="4032" w:type="dxa"/>
            <w:noWrap/>
            <w:vAlign w:val="center"/>
          </w:tcPr>
          <w:p w:rsidR="00361E58" w:rsidRPr="007875F3" w:rsidRDefault="00E63658"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Methoxyflur</w:t>
            </w:r>
            <w:r w:rsidR="00C4738E" w:rsidRPr="007875F3">
              <w:rPr>
                <w:rFonts w:ascii="Times New Roman" w:eastAsia="Times New Roman" w:hAnsi="Times New Roman" w:cs="Times New Roman"/>
                <w:color w:val="000000"/>
                <w:sz w:val="24"/>
              </w:rPr>
              <w:t>ane</w:t>
            </w:r>
          </w:p>
        </w:tc>
      </w:tr>
    </w:tbl>
    <w:p w:rsidR="00361E58" w:rsidRPr="007875F3" w:rsidRDefault="00361E58" w:rsidP="00F504E0">
      <w:pPr>
        <w:spacing w:after="0"/>
        <w:jc w:val="both"/>
        <w:rPr>
          <w:rFonts w:ascii="Times New Roman" w:hAnsi="Times New Roman" w:cs="Times New Roman"/>
          <w:sz w:val="24"/>
        </w:rPr>
      </w:pPr>
    </w:p>
    <w:p w:rsidR="00725D57" w:rsidRPr="007875F3" w:rsidRDefault="00725D57" w:rsidP="00F504E0">
      <w:pPr>
        <w:pStyle w:val="a6"/>
        <w:keepNext/>
        <w:spacing w:after="0"/>
        <w:jc w:val="both"/>
        <w:rPr>
          <w:rFonts w:ascii="Times New Roman" w:hAnsi="Times New Roman" w:cs="Times New Roman"/>
          <w:i w:val="0"/>
          <w:color w:val="auto"/>
          <w:sz w:val="24"/>
        </w:rPr>
      </w:pPr>
      <w:bookmarkStart w:id="38" w:name="_Ref477532688"/>
      <w:bookmarkStart w:id="39" w:name="_Ref477532674"/>
      <w:r w:rsidRPr="007875F3">
        <w:rPr>
          <w:rFonts w:ascii="Times New Roman" w:hAnsi="Times New Roman" w:cs="Times New Roman"/>
          <w:i w:val="0"/>
          <w:color w:val="auto"/>
          <w:sz w:val="24"/>
        </w:rPr>
        <w:t xml:space="preserve">Table </w:t>
      </w:r>
      <w:r w:rsidR="00682347" w:rsidRPr="007875F3">
        <w:rPr>
          <w:rFonts w:ascii="Times New Roman" w:hAnsi="Times New Roman" w:cs="Times New Roman"/>
          <w:i w:val="0"/>
          <w:color w:val="auto"/>
          <w:sz w:val="24"/>
        </w:rPr>
        <w:fldChar w:fldCharType="begin"/>
      </w:r>
      <w:r w:rsidRPr="007875F3">
        <w:rPr>
          <w:rFonts w:ascii="Times New Roman" w:hAnsi="Times New Roman" w:cs="Times New Roman"/>
          <w:i w:val="0"/>
          <w:color w:val="auto"/>
          <w:sz w:val="24"/>
        </w:rPr>
        <w:instrText xml:space="preserve"> SEQ Table \* ARABIC </w:instrText>
      </w:r>
      <w:r w:rsidR="00682347" w:rsidRPr="007875F3">
        <w:rPr>
          <w:rFonts w:ascii="Times New Roman" w:hAnsi="Times New Roman" w:cs="Times New Roman"/>
          <w:i w:val="0"/>
          <w:color w:val="auto"/>
          <w:sz w:val="24"/>
        </w:rPr>
        <w:fldChar w:fldCharType="separate"/>
      </w:r>
      <w:r w:rsidR="00D543BD">
        <w:rPr>
          <w:rFonts w:ascii="Times New Roman" w:hAnsi="Times New Roman" w:cs="Times New Roman"/>
          <w:i w:val="0"/>
          <w:noProof/>
          <w:color w:val="auto"/>
          <w:sz w:val="24"/>
        </w:rPr>
        <w:t>9</w:t>
      </w:r>
      <w:r w:rsidR="00682347" w:rsidRPr="007875F3">
        <w:rPr>
          <w:rFonts w:ascii="Times New Roman" w:hAnsi="Times New Roman" w:cs="Times New Roman"/>
          <w:i w:val="0"/>
          <w:color w:val="auto"/>
          <w:sz w:val="24"/>
        </w:rPr>
        <w:fldChar w:fldCharType="end"/>
      </w:r>
      <w:bookmarkEnd w:id="38"/>
      <w:r w:rsidRPr="007875F3">
        <w:rPr>
          <w:rFonts w:ascii="Times New Roman" w:hAnsi="Times New Roman" w:cs="Times New Roman"/>
          <w:i w:val="0"/>
          <w:color w:val="auto"/>
          <w:sz w:val="24"/>
        </w:rPr>
        <w:t>. Chemical compounds in the test set of the developed model</w:t>
      </w:r>
      <w:r w:rsidR="00412AA3" w:rsidRPr="007875F3">
        <w:rPr>
          <w:rFonts w:ascii="Times New Roman" w:hAnsi="Times New Roman" w:cs="Times New Roman"/>
          <w:i w:val="0"/>
          <w:color w:val="auto"/>
          <w:sz w:val="24"/>
        </w:rPr>
        <w:t xml:space="preserve"> using PaDEL </w:t>
      </w:r>
      <w:r w:rsidR="00850C06" w:rsidRPr="007875F3">
        <w:rPr>
          <w:rFonts w:ascii="Times New Roman" w:hAnsi="Times New Roman" w:cs="Times New Roman"/>
          <w:i w:val="0"/>
          <w:color w:val="auto"/>
          <w:sz w:val="24"/>
        </w:rPr>
        <w:t>descriptors</w:t>
      </w:r>
      <w:r w:rsidRPr="007875F3">
        <w:rPr>
          <w:rFonts w:ascii="Times New Roman" w:hAnsi="Times New Roman" w:cs="Times New Roman"/>
          <w:i w:val="0"/>
          <w:color w:val="auto"/>
          <w:sz w:val="24"/>
        </w:rPr>
        <w:t>.</w:t>
      </w:r>
      <w:bookmarkEnd w:id="39"/>
    </w:p>
    <w:tbl>
      <w:tblPr>
        <w:tblStyle w:val="PlainTable2"/>
        <w:tblW w:w="9504" w:type="dxa"/>
        <w:jc w:val="center"/>
        <w:tblLook w:val="04A0"/>
      </w:tblPr>
      <w:tblGrid>
        <w:gridCol w:w="720"/>
        <w:gridCol w:w="4032"/>
        <w:gridCol w:w="720"/>
        <w:gridCol w:w="4032"/>
      </w:tblGrid>
      <w:tr w:rsidR="00706416" w:rsidRPr="007875F3" w:rsidTr="00B72044">
        <w:trPr>
          <w:cnfStyle w:val="100000000000"/>
          <w:trHeight w:val="450"/>
          <w:jc w:val="center"/>
        </w:trPr>
        <w:tc>
          <w:tcPr>
            <w:cnfStyle w:val="001000000000"/>
            <w:tcW w:w="720" w:type="dxa"/>
            <w:vAlign w:val="center"/>
            <w:hideMark/>
          </w:tcPr>
          <w:p w:rsidR="00706416" w:rsidRPr="007875F3" w:rsidRDefault="00706416"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ID</w:t>
            </w:r>
          </w:p>
        </w:tc>
        <w:tc>
          <w:tcPr>
            <w:tcW w:w="4032" w:type="dxa"/>
            <w:vAlign w:val="center"/>
            <w:hideMark/>
          </w:tcPr>
          <w:p w:rsidR="00706416" w:rsidRPr="007875F3" w:rsidRDefault="00706416"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bCs w:val="0"/>
                <w:color w:val="000000"/>
                <w:sz w:val="24"/>
                <w:szCs w:val="24"/>
              </w:rPr>
              <w:t>Chemical Compound</w:t>
            </w:r>
          </w:p>
        </w:tc>
        <w:tc>
          <w:tcPr>
            <w:tcW w:w="720" w:type="dxa"/>
            <w:vAlign w:val="center"/>
            <w:hideMark/>
          </w:tcPr>
          <w:p w:rsidR="00706416" w:rsidRPr="007875F3" w:rsidRDefault="00706416"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ID</w:t>
            </w:r>
          </w:p>
        </w:tc>
        <w:tc>
          <w:tcPr>
            <w:tcW w:w="4032" w:type="dxa"/>
            <w:vAlign w:val="center"/>
            <w:hideMark/>
          </w:tcPr>
          <w:p w:rsidR="00706416" w:rsidRPr="007875F3" w:rsidRDefault="00706416" w:rsidP="00B72044">
            <w:pPr>
              <w:jc w:val="center"/>
              <w:cnfStyle w:val="1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bCs w:val="0"/>
                <w:color w:val="000000"/>
                <w:sz w:val="24"/>
                <w:szCs w:val="24"/>
              </w:rPr>
              <w:t>Chemical Compound</w:t>
            </w:r>
          </w:p>
        </w:tc>
      </w:tr>
      <w:tr w:rsidR="00706416" w:rsidRPr="007875F3" w:rsidTr="00B72044">
        <w:trPr>
          <w:cnfStyle w:val="000000100000"/>
          <w:trHeight w:val="300"/>
          <w:jc w:val="center"/>
        </w:trPr>
        <w:tc>
          <w:tcPr>
            <w:cnfStyle w:val="001000000000"/>
            <w:tcW w:w="720" w:type="dxa"/>
            <w:noWrap/>
            <w:vAlign w:val="center"/>
          </w:tcPr>
          <w:p w:rsidR="00706416" w:rsidRPr="00812C98" w:rsidRDefault="00706416"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1</w:t>
            </w:r>
          </w:p>
        </w:tc>
        <w:tc>
          <w:tcPr>
            <w:tcW w:w="4032" w:type="dxa"/>
            <w:noWrap/>
            <w:vAlign w:val="center"/>
          </w:tcPr>
          <w:p w:rsidR="00706416" w:rsidRPr="007875F3" w:rsidRDefault="00706416" w:rsidP="00B72044">
            <w:pPr>
              <w:jc w:val="center"/>
              <w:cnfStyle w:val="0000001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1-Butanol</w:t>
            </w:r>
          </w:p>
        </w:tc>
        <w:tc>
          <w:tcPr>
            <w:tcW w:w="720" w:type="dxa"/>
            <w:noWrap/>
            <w:vAlign w:val="center"/>
          </w:tcPr>
          <w:p w:rsidR="00706416" w:rsidRPr="00812C98" w:rsidRDefault="00706416" w:rsidP="00B72044">
            <w:pPr>
              <w:jc w:val="center"/>
              <w:cnfStyle w:val="0000001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6</w:t>
            </w:r>
          </w:p>
        </w:tc>
        <w:tc>
          <w:tcPr>
            <w:tcW w:w="4032" w:type="dxa"/>
            <w:noWrap/>
            <w:vAlign w:val="center"/>
          </w:tcPr>
          <w:p w:rsidR="00706416" w:rsidRPr="007875F3" w:rsidRDefault="00706416"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3'</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5</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5'-Hexachlorobiphenyl</w:t>
            </w:r>
          </w:p>
        </w:tc>
      </w:tr>
      <w:tr w:rsidR="00706416" w:rsidRPr="007875F3" w:rsidTr="00B72044">
        <w:trPr>
          <w:trHeight w:val="300"/>
          <w:jc w:val="center"/>
        </w:trPr>
        <w:tc>
          <w:tcPr>
            <w:cnfStyle w:val="001000000000"/>
            <w:tcW w:w="720" w:type="dxa"/>
            <w:noWrap/>
            <w:vAlign w:val="center"/>
          </w:tcPr>
          <w:p w:rsidR="00706416" w:rsidRPr="00812C98" w:rsidRDefault="00706416"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lastRenderedPageBreak/>
              <w:t>2</w:t>
            </w:r>
          </w:p>
        </w:tc>
        <w:tc>
          <w:tcPr>
            <w:tcW w:w="4032" w:type="dxa"/>
            <w:noWrap/>
            <w:vAlign w:val="center"/>
          </w:tcPr>
          <w:p w:rsidR="00706416" w:rsidRPr="007875F3" w:rsidRDefault="00706416" w:rsidP="00B72044">
            <w:pPr>
              <w:jc w:val="center"/>
              <w:cnfStyle w:val="0000000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2</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2'</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3</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3'</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4</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4'</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5-Heptachlorobiphenyl</w:t>
            </w:r>
          </w:p>
        </w:tc>
        <w:tc>
          <w:tcPr>
            <w:tcW w:w="720" w:type="dxa"/>
            <w:noWrap/>
            <w:vAlign w:val="center"/>
          </w:tcPr>
          <w:p w:rsidR="00706416" w:rsidRPr="00812C98" w:rsidRDefault="00706416" w:rsidP="00B72044">
            <w:pPr>
              <w:jc w:val="center"/>
              <w:cnfStyle w:val="0000000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7</w:t>
            </w:r>
          </w:p>
        </w:tc>
        <w:tc>
          <w:tcPr>
            <w:tcW w:w="4032" w:type="dxa"/>
            <w:noWrap/>
            <w:vAlign w:val="center"/>
          </w:tcPr>
          <w:p w:rsidR="00706416" w:rsidRPr="007875F3" w:rsidRDefault="00706416" w:rsidP="00B72044">
            <w:pPr>
              <w:jc w:val="center"/>
              <w:cnfStyle w:val="0000000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4</w:t>
            </w:r>
            <w:r w:rsidR="008C5EAF" w:rsidRPr="007875F3">
              <w:rPr>
                <w:rFonts w:ascii="Times New Roman" w:eastAsia="Times New Roman" w:hAnsi="Times New Roman" w:cs="Times New Roman"/>
                <w:b/>
                <w:color w:val="000000"/>
                <w:sz w:val="24"/>
              </w:rPr>
              <w:t>,</w:t>
            </w:r>
            <w:r w:rsidRPr="007875F3">
              <w:rPr>
                <w:rFonts w:ascii="Times New Roman" w:eastAsia="Times New Roman" w:hAnsi="Times New Roman" w:cs="Times New Roman"/>
                <w:b/>
                <w:color w:val="000000"/>
                <w:sz w:val="24"/>
              </w:rPr>
              <w:t>4'-Dichlorobiphenyl</w:t>
            </w:r>
          </w:p>
        </w:tc>
      </w:tr>
      <w:tr w:rsidR="00706416" w:rsidRPr="007875F3" w:rsidTr="00B72044">
        <w:trPr>
          <w:cnfStyle w:val="000000100000"/>
          <w:trHeight w:val="300"/>
          <w:jc w:val="center"/>
        </w:trPr>
        <w:tc>
          <w:tcPr>
            <w:cnfStyle w:val="001000000000"/>
            <w:tcW w:w="720" w:type="dxa"/>
            <w:noWrap/>
            <w:vAlign w:val="center"/>
          </w:tcPr>
          <w:p w:rsidR="00706416" w:rsidRPr="00812C98" w:rsidRDefault="00706416"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3</w:t>
            </w:r>
          </w:p>
        </w:tc>
        <w:tc>
          <w:tcPr>
            <w:tcW w:w="4032" w:type="dxa"/>
            <w:noWrap/>
            <w:vAlign w:val="center"/>
          </w:tcPr>
          <w:p w:rsidR="00706416" w:rsidRPr="007875F3" w:rsidRDefault="00706416"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2'</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5-Pentachlorobiphenyl</w:t>
            </w:r>
          </w:p>
        </w:tc>
        <w:tc>
          <w:tcPr>
            <w:tcW w:w="720" w:type="dxa"/>
            <w:noWrap/>
            <w:vAlign w:val="center"/>
          </w:tcPr>
          <w:p w:rsidR="00706416" w:rsidRPr="00812C98" w:rsidRDefault="00706416" w:rsidP="00B72044">
            <w:pPr>
              <w:jc w:val="center"/>
              <w:cnfStyle w:val="0000001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8</w:t>
            </w:r>
          </w:p>
        </w:tc>
        <w:tc>
          <w:tcPr>
            <w:tcW w:w="4032" w:type="dxa"/>
            <w:noWrap/>
            <w:vAlign w:val="center"/>
          </w:tcPr>
          <w:p w:rsidR="00706416" w:rsidRPr="007875F3" w:rsidRDefault="00706416" w:rsidP="00B72044">
            <w:pPr>
              <w:jc w:val="center"/>
              <w:cnfStyle w:val="0000001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Hexane</w:t>
            </w:r>
          </w:p>
        </w:tc>
      </w:tr>
      <w:tr w:rsidR="00706416" w:rsidRPr="007875F3" w:rsidTr="00B72044">
        <w:trPr>
          <w:trHeight w:val="300"/>
          <w:jc w:val="center"/>
        </w:trPr>
        <w:tc>
          <w:tcPr>
            <w:cnfStyle w:val="001000000000"/>
            <w:tcW w:w="720" w:type="dxa"/>
            <w:noWrap/>
            <w:vAlign w:val="center"/>
          </w:tcPr>
          <w:p w:rsidR="00706416" w:rsidRPr="00812C98" w:rsidRDefault="00706416"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4</w:t>
            </w:r>
          </w:p>
        </w:tc>
        <w:tc>
          <w:tcPr>
            <w:tcW w:w="4032" w:type="dxa"/>
            <w:noWrap/>
            <w:vAlign w:val="center"/>
          </w:tcPr>
          <w:p w:rsidR="00706416" w:rsidRPr="007875F3" w:rsidRDefault="00706416" w:rsidP="00B72044">
            <w:pPr>
              <w:jc w:val="center"/>
              <w:cnfStyle w:val="0000000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2'</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5</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5'-Pentachlorobiphenyl</w:t>
            </w:r>
          </w:p>
        </w:tc>
        <w:tc>
          <w:tcPr>
            <w:tcW w:w="720" w:type="dxa"/>
            <w:noWrap/>
            <w:vAlign w:val="center"/>
          </w:tcPr>
          <w:p w:rsidR="00706416" w:rsidRPr="00812C98" w:rsidRDefault="00706416" w:rsidP="00B72044">
            <w:pPr>
              <w:jc w:val="center"/>
              <w:cnfStyle w:val="000000000000"/>
              <w:rPr>
                <w:rFonts w:ascii="Times New Roman" w:eastAsia="Times New Roman" w:hAnsi="Times New Roman" w:cs="Times New Roman"/>
                <w:b/>
                <w:sz w:val="24"/>
              </w:rPr>
            </w:pPr>
            <w:r w:rsidRPr="00812C98">
              <w:rPr>
                <w:rFonts w:ascii="Times New Roman" w:eastAsia="Times New Roman" w:hAnsi="Times New Roman" w:cs="Times New Roman"/>
                <w:b/>
                <w:sz w:val="24"/>
              </w:rPr>
              <w:t>9</w:t>
            </w:r>
          </w:p>
        </w:tc>
        <w:tc>
          <w:tcPr>
            <w:tcW w:w="4032" w:type="dxa"/>
            <w:noWrap/>
            <w:vAlign w:val="center"/>
          </w:tcPr>
          <w:p w:rsidR="00706416" w:rsidRPr="007875F3" w:rsidRDefault="00706416" w:rsidP="00B72044">
            <w:pPr>
              <w:jc w:val="center"/>
              <w:cnfStyle w:val="000000000000"/>
              <w:rPr>
                <w:rFonts w:ascii="Times New Roman" w:eastAsia="Times New Roman" w:hAnsi="Times New Roman" w:cs="Times New Roman"/>
                <w:b/>
                <w:sz w:val="24"/>
              </w:rPr>
            </w:pPr>
            <w:r w:rsidRPr="007875F3">
              <w:rPr>
                <w:rFonts w:ascii="Times New Roman" w:eastAsia="Times New Roman" w:hAnsi="Times New Roman" w:cs="Times New Roman"/>
                <w:b/>
                <w:sz w:val="24"/>
              </w:rPr>
              <w:t>Isoflurane</w:t>
            </w:r>
          </w:p>
        </w:tc>
      </w:tr>
      <w:tr w:rsidR="00706416" w:rsidRPr="007875F3" w:rsidTr="00B72044">
        <w:trPr>
          <w:cnfStyle w:val="000000100000"/>
          <w:trHeight w:val="300"/>
          <w:jc w:val="center"/>
        </w:trPr>
        <w:tc>
          <w:tcPr>
            <w:cnfStyle w:val="001000000000"/>
            <w:tcW w:w="720" w:type="dxa"/>
            <w:noWrap/>
            <w:vAlign w:val="center"/>
          </w:tcPr>
          <w:p w:rsidR="00706416" w:rsidRPr="00812C98" w:rsidRDefault="00706416" w:rsidP="00B72044">
            <w:pPr>
              <w:jc w:val="center"/>
              <w:rPr>
                <w:rFonts w:ascii="Times New Roman" w:eastAsia="Times New Roman" w:hAnsi="Times New Roman" w:cs="Times New Roman"/>
                <w:color w:val="000000"/>
                <w:sz w:val="24"/>
              </w:rPr>
            </w:pPr>
            <w:r w:rsidRPr="00812C98">
              <w:rPr>
                <w:rFonts w:ascii="Times New Roman" w:eastAsia="Times New Roman" w:hAnsi="Times New Roman" w:cs="Times New Roman"/>
                <w:color w:val="000000"/>
                <w:sz w:val="24"/>
              </w:rPr>
              <w:t>5</w:t>
            </w:r>
          </w:p>
        </w:tc>
        <w:tc>
          <w:tcPr>
            <w:tcW w:w="4032" w:type="dxa"/>
            <w:noWrap/>
            <w:vAlign w:val="center"/>
          </w:tcPr>
          <w:p w:rsidR="00706416" w:rsidRPr="007875F3" w:rsidRDefault="00706416" w:rsidP="00B72044">
            <w:pPr>
              <w:jc w:val="center"/>
              <w:cnfStyle w:val="000000100000"/>
              <w:rPr>
                <w:rFonts w:ascii="Times New Roman" w:eastAsia="Times New Roman" w:hAnsi="Times New Roman" w:cs="Times New Roman"/>
                <w:color w:val="000000"/>
                <w:sz w:val="24"/>
              </w:rPr>
            </w:pPr>
            <w:r w:rsidRPr="007875F3">
              <w:rPr>
                <w:rFonts w:ascii="Times New Roman" w:eastAsia="Times New Roman" w:hAnsi="Times New Roman" w:cs="Times New Roman"/>
                <w:color w:val="000000"/>
                <w:sz w:val="24"/>
              </w:rPr>
              <w:t>2</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3'</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4'</w:t>
            </w:r>
            <w:r w:rsidR="008C5EAF" w:rsidRPr="007875F3">
              <w:rPr>
                <w:rFonts w:ascii="Times New Roman" w:eastAsia="Times New Roman" w:hAnsi="Times New Roman" w:cs="Times New Roman"/>
                <w:color w:val="000000"/>
                <w:sz w:val="24"/>
              </w:rPr>
              <w:t>,</w:t>
            </w:r>
            <w:r w:rsidRPr="007875F3">
              <w:rPr>
                <w:rFonts w:ascii="Times New Roman" w:eastAsia="Times New Roman" w:hAnsi="Times New Roman" w:cs="Times New Roman"/>
                <w:color w:val="000000"/>
                <w:sz w:val="24"/>
              </w:rPr>
              <w:t>5-Pentachlorobiphenyl</w:t>
            </w:r>
          </w:p>
        </w:tc>
        <w:tc>
          <w:tcPr>
            <w:tcW w:w="720" w:type="dxa"/>
            <w:noWrap/>
            <w:vAlign w:val="center"/>
          </w:tcPr>
          <w:p w:rsidR="00706416" w:rsidRPr="00812C98" w:rsidRDefault="00706416" w:rsidP="00B72044">
            <w:pPr>
              <w:jc w:val="center"/>
              <w:cnfStyle w:val="000000100000"/>
              <w:rPr>
                <w:rFonts w:ascii="Times New Roman" w:eastAsia="Times New Roman" w:hAnsi="Times New Roman" w:cs="Times New Roman"/>
                <w:b/>
                <w:color w:val="000000"/>
                <w:sz w:val="24"/>
              </w:rPr>
            </w:pPr>
            <w:r w:rsidRPr="00812C98">
              <w:rPr>
                <w:rFonts w:ascii="Times New Roman" w:eastAsia="Times New Roman" w:hAnsi="Times New Roman" w:cs="Times New Roman"/>
                <w:b/>
                <w:color w:val="000000"/>
                <w:sz w:val="24"/>
              </w:rPr>
              <w:t>10</w:t>
            </w:r>
          </w:p>
        </w:tc>
        <w:tc>
          <w:tcPr>
            <w:tcW w:w="4032" w:type="dxa"/>
            <w:noWrap/>
            <w:vAlign w:val="center"/>
          </w:tcPr>
          <w:p w:rsidR="00706416" w:rsidRPr="007875F3" w:rsidRDefault="00706416" w:rsidP="00B72044">
            <w:pPr>
              <w:jc w:val="center"/>
              <w:cnfStyle w:val="000000100000"/>
              <w:rPr>
                <w:rFonts w:ascii="Times New Roman" w:eastAsia="Times New Roman" w:hAnsi="Times New Roman" w:cs="Times New Roman"/>
                <w:b/>
                <w:color w:val="000000"/>
                <w:sz w:val="24"/>
              </w:rPr>
            </w:pPr>
            <w:r w:rsidRPr="007875F3">
              <w:rPr>
                <w:rFonts w:ascii="Times New Roman" w:eastAsia="Times New Roman" w:hAnsi="Times New Roman" w:cs="Times New Roman"/>
                <w:b/>
                <w:color w:val="000000"/>
                <w:sz w:val="24"/>
              </w:rPr>
              <w:t>Pentane</w:t>
            </w:r>
          </w:p>
        </w:tc>
      </w:tr>
    </w:tbl>
    <w:p w:rsidR="00361E58" w:rsidRPr="007875F3" w:rsidRDefault="00361E58" w:rsidP="00F504E0">
      <w:pPr>
        <w:jc w:val="both"/>
        <w:rPr>
          <w:rFonts w:ascii="Times New Roman" w:hAnsi="Times New Roman" w:cs="Times New Roman"/>
          <w:sz w:val="24"/>
        </w:rPr>
      </w:pPr>
      <w:bookmarkStart w:id="40" w:name="_Ref477519736"/>
    </w:p>
    <w:p w:rsidR="00A710FE" w:rsidRPr="007875F3" w:rsidRDefault="00A710FE" w:rsidP="00F504E0">
      <w:pPr>
        <w:pStyle w:val="a6"/>
        <w:keepNext/>
        <w:spacing w:after="0" w:line="360" w:lineRule="auto"/>
        <w:jc w:val="both"/>
        <w:rPr>
          <w:rFonts w:ascii="Times New Roman" w:hAnsi="Times New Roman" w:cs="Times New Roman"/>
          <w:i w:val="0"/>
          <w:color w:val="auto"/>
          <w:sz w:val="24"/>
        </w:rPr>
      </w:pPr>
      <w:r w:rsidRPr="007875F3">
        <w:rPr>
          <w:rFonts w:ascii="Times New Roman" w:hAnsi="Times New Roman" w:cs="Times New Roman"/>
          <w:i w:val="0"/>
          <w:color w:val="auto"/>
          <w:sz w:val="24"/>
        </w:rPr>
        <w:t xml:space="preserve">The </w:t>
      </w:r>
      <w:r w:rsidR="00941E10" w:rsidRPr="007875F3">
        <w:rPr>
          <w:rFonts w:ascii="Times New Roman" w:hAnsi="Times New Roman" w:cs="Times New Roman"/>
          <w:i w:val="0"/>
          <w:color w:val="auto"/>
          <w:sz w:val="24"/>
        </w:rPr>
        <w:t>number of chemical compounds</w:t>
      </w:r>
      <w:r w:rsidRPr="007875F3">
        <w:rPr>
          <w:rFonts w:ascii="Times New Roman" w:hAnsi="Times New Roman" w:cs="Times New Roman"/>
          <w:i w:val="0"/>
          <w:color w:val="auto"/>
          <w:sz w:val="24"/>
        </w:rPr>
        <w:t xml:space="preserve"> placed out of AD using range-based, distance-based and </w:t>
      </w:r>
      <w:r w:rsidR="00D30492" w:rsidRPr="007875F3">
        <w:rPr>
          <w:rFonts w:ascii="Times New Roman" w:hAnsi="Times New Roman" w:cs="Times New Roman"/>
          <w:i w:val="0"/>
          <w:color w:val="auto"/>
          <w:sz w:val="24"/>
        </w:rPr>
        <w:t>PDF</w:t>
      </w:r>
      <w:r w:rsidRPr="007875F3">
        <w:rPr>
          <w:rFonts w:ascii="Times New Roman" w:hAnsi="Times New Roman" w:cs="Times New Roman"/>
          <w:i w:val="0"/>
          <w:color w:val="auto"/>
          <w:sz w:val="24"/>
        </w:rPr>
        <w:t xml:space="preserve">-based approaches </w:t>
      </w:r>
      <w:r w:rsidR="00801FF1" w:rsidRPr="007875F3">
        <w:rPr>
          <w:rFonts w:ascii="Times New Roman" w:hAnsi="Times New Roman" w:cs="Times New Roman"/>
          <w:i w:val="0"/>
          <w:color w:val="auto"/>
          <w:sz w:val="24"/>
        </w:rPr>
        <w:t xml:space="preserve">are shown in </w:t>
      </w:r>
      <w:fldSimple w:instr=" REF _Ref478057830 \h  \* MERGEFORMAT ">
        <w:r w:rsidR="00D543BD" w:rsidRPr="007875F3">
          <w:rPr>
            <w:rFonts w:ascii="Times New Roman" w:hAnsi="Times New Roman" w:cs="Times New Roman"/>
            <w:i w:val="0"/>
            <w:color w:val="auto"/>
            <w:sz w:val="24"/>
          </w:rPr>
          <w:t xml:space="preserve">Table </w:t>
        </w:r>
        <w:r w:rsidR="00D543BD">
          <w:rPr>
            <w:rFonts w:ascii="Times New Roman" w:hAnsi="Times New Roman" w:cs="Times New Roman"/>
            <w:i w:val="0"/>
            <w:noProof/>
            <w:color w:val="auto"/>
            <w:sz w:val="24"/>
          </w:rPr>
          <w:t>10</w:t>
        </w:r>
      </w:fldSimple>
      <w:r w:rsidR="008E38CE">
        <w:rPr>
          <w:rFonts w:ascii="Times New Roman" w:hAnsi="Times New Roman" w:cs="Times New Roman"/>
          <w:i w:val="0"/>
          <w:color w:val="auto"/>
          <w:sz w:val="24"/>
        </w:rPr>
        <w:t xml:space="preserve"> and </w:t>
      </w:r>
      <w:fldSimple w:instr=" REF _Ref477784343 \h  \* MERGEFORMAT ">
        <w:r w:rsidR="00D543BD" w:rsidRPr="007875F3">
          <w:rPr>
            <w:rFonts w:ascii="Times New Roman" w:hAnsi="Times New Roman" w:cs="Times New Roman"/>
            <w:i w:val="0"/>
            <w:color w:val="auto"/>
            <w:sz w:val="24"/>
          </w:rPr>
          <w:t xml:space="preserve">Table </w:t>
        </w:r>
        <w:r w:rsidR="00D543BD">
          <w:rPr>
            <w:rFonts w:ascii="Times New Roman" w:hAnsi="Times New Roman" w:cs="Times New Roman"/>
            <w:i w:val="0"/>
            <w:noProof/>
            <w:color w:val="auto"/>
            <w:sz w:val="24"/>
          </w:rPr>
          <w:t>11</w:t>
        </w:r>
      </w:fldSimple>
      <w:r w:rsidR="00801FF1" w:rsidRPr="007875F3">
        <w:rPr>
          <w:rFonts w:ascii="Times New Roman" w:hAnsi="Times New Roman" w:cs="Times New Roman"/>
          <w:i w:val="0"/>
          <w:color w:val="auto"/>
          <w:sz w:val="24"/>
        </w:rPr>
        <w:t xml:space="preserve">, while the frequency with which they </w:t>
      </w:r>
      <w:r w:rsidR="007665C6" w:rsidRPr="007875F3">
        <w:rPr>
          <w:rFonts w:ascii="Times New Roman" w:hAnsi="Times New Roman" w:cs="Times New Roman"/>
          <w:i w:val="0"/>
          <w:color w:val="auto"/>
          <w:sz w:val="24"/>
        </w:rPr>
        <w:t>wereidentified</w:t>
      </w:r>
      <w:r w:rsidR="00801FF1" w:rsidRPr="007875F3">
        <w:rPr>
          <w:rFonts w:ascii="Times New Roman" w:hAnsi="Times New Roman" w:cs="Times New Roman"/>
          <w:i w:val="0"/>
          <w:color w:val="auto"/>
          <w:sz w:val="24"/>
        </w:rPr>
        <w:t xml:space="preserve"> as outliers is presented in</w:t>
      </w:r>
      <w:fldSimple w:instr=" REF _Ref478126426 \h  \* MERGEFORMAT ">
        <w:r w:rsidR="00D543BD" w:rsidRPr="00D543BD">
          <w:rPr>
            <w:rFonts w:ascii="Times New Roman" w:hAnsi="Times New Roman" w:cs="Times New Roman"/>
            <w:i w:val="0"/>
            <w:color w:val="auto"/>
            <w:sz w:val="24"/>
          </w:rPr>
          <w:t>Figure 8</w:t>
        </w:r>
      </w:fldSimple>
      <w:r w:rsidR="008E38CE">
        <w:rPr>
          <w:rFonts w:ascii="Times New Roman" w:hAnsi="Times New Roman" w:cs="Times New Roman"/>
          <w:i w:val="0"/>
          <w:color w:val="auto"/>
          <w:sz w:val="24"/>
        </w:rPr>
        <w:t xml:space="preserve"> and </w:t>
      </w:r>
      <w:fldSimple w:instr=" REF _Ref478126429 \h  \* MERGEFORMAT ">
        <w:r w:rsidR="00D543BD" w:rsidRPr="00D543BD">
          <w:rPr>
            <w:rFonts w:ascii="Times New Roman" w:hAnsi="Times New Roman" w:cs="Times New Roman"/>
            <w:i w:val="0"/>
            <w:color w:val="auto"/>
            <w:sz w:val="24"/>
          </w:rPr>
          <w:t>Figure 9</w:t>
        </w:r>
      </w:fldSimple>
      <w:r w:rsidR="00801FF1" w:rsidRPr="007875F3">
        <w:rPr>
          <w:rFonts w:ascii="Times New Roman" w:hAnsi="Times New Roman" w:cs="Times New Roman"/>
          <w:i w:val="0"/>
          <w:color w:val="auto"/>
          <w:sz w:val="24"/>
        </w:rPr>
        <w:t xml:space="preserve">. </w:t>
      </w:r>
    </w:p>
    <w:p w:rsidR="00A710FE" w:rsidRPr="007875F3" w:rsidRDefault="00A710FE" w:rsidP="00F504E0">
      <w:pPr>
        <w:pStyle w:val="a6"/>
        <w:keepNext/>
        <w:spacing w:after="0"/>
        <w:jc w:val="both"/>
        <w:rPr>
          <w:rFonts w:ascii="Times New Roman" w:hAnsi="Times New Roman" w:cs="Times New Roman"/>
          <w:i w:val="0"/>
          <w:color w:val="auto"/>
          <w:sz w:val="24"/>
        </w:rPr>
      </w:pPr>
    </w:p>
    <w:p w:rsidR="00361E58" w:rsidRPr="007875F3" w:rsidRDefault="00361E58" w:rsidP="00F504E0">
      <w:pPr>
        <w:pStyle w:val="a6"/>
        <w:keepNext/>
        <w:spacing w:after="0"/>
        <w:jc w:val="both"/>
        <w:rPr>
          <w:rFonts w:ascii="Times New Roman" w:hAnsi="Times New Roman" w:cs="Times New Roman"/>
          <w:i w:val="0"/>
          <w:color w:val="auto"/>
          <w:sz w:val="24"/>
        </w:rPr>
      </w:pPr>
      <w:bookmarkStart w:id="41" w:name="_Ref478057830"/>
      <w:r w:rsidRPr="007875F3">
        <w:rPr>
          <w:rFonts w:ascii="Times New Roman" w:hAnsi="Times New Roman" w:cs="Times New Roman"/>
          <w:i w:val="0"/>
          <w:color w:val="auto"/>
          <w:sz w:val="24"/>
        </w:rPr>
        <w:t xml:space="preserve">Table </w:t>
      </w:r>
      <w:r w:rsidR="00682347" w:rsidRPr="007875F3">
        <w:rPr>
          <w:rFonts w:ascii="Times New Roman" w:hAnsi="Times New Roman" w:cs="Times New Roman"/>
          <w:i w:val="0"/>
          <w:color w:val="auto"/>
          <w:sz w:val="24"/>
        </w:rPr>
        <w:fldChar w:fldCharType="begin"/>
      </w:r>
      <w:r w:rsidRPr="007875F3">
        <w:rPr>
          <w:rFonts w:ascii="Times New Roman" w:hAnsi="Times New Roman" w:cs="Times New Roman"/>
          <w:i w:val="0"/>
          <w:color w:val="auto"/>
          <w:sz w:val="24"/>
        </w:rPr>
        <w:instrText xml:space="preserve"> SEQ Table \* ARABIC </w:instrText>
      </w:r>
      <w:r w:rsidR="00682347" w:rsidRPr="007875F3">
        <w:rPr>
          <w:rFonts w:ascii="Times New Roman" w:hAnsi="Times New Roman" w:cs="Times New Roman"/>
          <w:i w:val="0"/>
          <w:color w:val="auto"/>
          <w:sz w:val="24"/>
        </w:rPr>
        <w:fldChar w:fldCharType="separate"/>
      </w:r>
      <w:r w:rsidR="00D543BD">
        <w:rPr>
          <w:rFonts w:ascii="Times New Roman" w:hAnsi="Times New Roman" w:cs="Times New Roman"/>
          <w:i w:val="0"/>
          <w:noProof/>
          <w:color w:val="auto"/>
          <w:sz w:val="24"/>
        </w:rPr>
        <w:t>10</w:t>
      </w:r>
      <w:r w:rsidR="00682347" w:rsidRPr="007875F3">
        <w:rPr>
          <w:rFonts w:ascii="Times New Roman" w:hAnsi="Times New Roman" w:cs="Times New Roman"/>
          <w:i w:val="0"/>
          <w:color w:val="auto"/>
          <w:sz w:val="24"/>
        </w:rPr>
        <w:fldChar w:fldCharType="end"/>
      </w:r>
      <w:bookmarkEnd w:id="41"/>
      <w:r w:rsidRPr="007875F3">
        <w:rPr>
          <w:rFonts w:ascii="Times New Roman" w:hAnsi="Times New Roman" w:cs="Times New Roman"/>
          <w:i w:val="0"/>
          <w:color w:val="auto"/>
          <w:sz w:val="24"/>
        </w:rPr>
        <w:t>. Results of the AD of the LFER-LM model using various statistical approaches.</w:t>
      </w:r>
    </w:p>
    <w:tbl>
      <w:tblPr>
        <w:tblStyle w:val="PlainTable2"/>
        <w:tblW w:w="9450" w:type="dxa"/>
        <w:jc w:val="center"/>
        <w:tblLayout w:type="fixed"/>
        <w:tblLook w:val="04A0"/>
      </w:tblPr>
      <w:tblGrid>
        <w:gridCol w:w="3067"/>
        <w:gridCol w:w="1354"/>
        <w:gridCol w:w="1676"/>
        <w:gridCol w:w="1676"/>
        <w:gridCol w:w="1677"/>
      </w:tblGrid>
      <w:tr w:rsidR="00361E58" w:rsidRPr="007875F3" w:rsidTr="00B72044">
        <w:trPr>
          <w:cnfStyle w:val="100000000000"/>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Approach</w:t>
            </w:r>
          </w:p>
        </w:tc>
        <w:tc>
          <w:tcPr>
            <w:tcW w:w="1354" w:type="dxa"/>
            <w:noWrap/>
            <w:vAlign w:val="center"/>
            <w:hideMark/>
          </w:tcPr>
          <w:p w:rsidR="00361E58" w:rsidRPr="007875F3" w:rsidRDefault="00361E58"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Options</w:t>
            </w:r>
          </w:p>
        </w:tc>
        <w:tc>
          <w:tcPr>
            <w:tcW w:w="1676" w:type="dxa"/>
            <w:noWrap/>
            <w:vAlign w:val="center"/>
            <w:hideMark/>
          </w:tcPr>
          <w:p w:rsidR="00361E58" w:rsidRPr="007875F3" w:rsidRDefault="00361E58"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Test inside AD</w:t>
            </w:r>
          </w:p>
        </w:tc>
        <w:tc>
          <w:tcPr>
            <w:tcW w:w="1676" w:type="dxa"/>
            <w:noWrap/>
            <w:vAlign w:val="center"/>
            <w:hideMark/>
          </w:tcPr>
          <w:p w:rsidR="00361E58" w:rsidRPr="007875F3" w:rsidRDefault="00361E58"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Test outside AD</w:t>
            </w:r>
          </w:p>
        </w:tc>
        <w:tc>
          <w:tcPr>
            <w:tcW w:w="1677" w:type="dxa"/>
            <w:noWrap/>
            <w:vAlign w:val="center"/>
            <w:hideMark/>
          </w:tcPr>
          <w:p w:rsidR="00361E58" w:rsidRPr="007875F3" w:rsidRDefault="00406C7A"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ID of test</w:t>
            </w:r>
            <w:r w:rsidR="00361E58" w:rsidRPr="007875F3">
              <w:rPr>
                <w:rFonts w:ascii="Times New Roman" w:eastAsia="Times New Roman" w:hAnsi="Times New Roman" w:cs="Times New Roman"/>
                <w:sz w:val="24"/>
                <w:szCs w:val="24"/>
              </w:rPr>
              <w:t xml:space="preserve"> outside AD</w:t>
            </w:r>
          </w:p>
        </w:tc>
      </w:tr>
      <w:tr w:rsidR="00361E58" w:rsidRPr="007875F3" w:rsidTr="00B72044">
        <w:trPr>
          <w:cnfStyle w:val="000000100000"/>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Bounding box</w:t>
            </w:r>
          </w:p>
        </w:tc>
        <w:tc>
          <w:tcPr>
            <w:tcW w:w="1354"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c>
          <w:tcPr>
            <w:tcW w:w="1676"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r w:rsidR="00361E58" w:rsidRPr="007875F3" w:rsidTr="00B72044">
        <w:trPr>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Bounding box PCA</w:t>
            </w:r>
          </w:p>
        </w:tc>
        <w:tc>
          <w:tcPr>
            <w:tcW w:w="1354"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4 PCs</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r w:rsidR="00361E58" w:rsidRPr="007875F3" w:rsidTr="00B72044">
        <w:trPr>
          <w:cnfStyle w:val="000000100000"/>
          <w:trHeight w:val="268"/>
          <w:jc w:val="center"/>
        </w:trPr>
        <w:tc>
          <w:tcPr>
            <w:cnfStyle w:val="001000000000"/>
            <w:tcW w:w="3067" w:type="dxa"/>
            <w:noWrap/>
            <w:vAlign w:val="center"/>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Convex hull</w:t>
            </w:r>
          </w:p>
        </w:tc>
        <w:tc>
          <w:tcPr>
            <w:tcW w:w="1354" w:type="dxa"/>
            <w:noWrap/>
            <w:vAlign w:val="center"/>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c>
          <w:tcPr>
            <w:tcW w:w="1676" w:type="dxa"/>
            <w:noWrap/>
            <w:vAlign w:val="center"/>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7</w:t>
            </w:r>
          </w:p>
        </w:tc>
        <w:tc>
          <w:tcPr>
            <w:tcW w:w="1676" w:type="dxa"/>
            <w:noWrap/>
            <w:vAlign w:val="center"/>
          </w:tcPr>
          <w:p w:rsidR="00361E58" w:rsidRPr="007875F3" w:rsidRDefault="00D30492"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3</w:t>
            </w:r>
          </w:p>
        </w:tc>
        <w:tc>
          <w:tcPr>
            <w:tcW w:w="1677" w:type="dxa"/>
            <w:noWrap/>
            <w:vAlign w:val="center"/>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[2 3 9]</w:t>
            </w:r>
          </w:p>
        </w:tc>
      </w:tr>
      <w:tr w:rsidR="00361E58" w:rsidRPr="007875F3" w:rsidTr="00B72044">
        <w:trPr>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Leverage</w:t>
            </w:r>
          </w:p>
        </w:tc>
        <w:tc>
          <w:tcPr>
            <w:tcW w:w="1354"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r w:rsidR="00361E58" w:rsidRPr="007875F3" w:rsidTr="00B72044">
        <w:trPr>
          <w:cnfStyle w:val="000000100000"/>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Distance from centroid</w:t>
            </w:r>
          </w:p>
        </w:tc>
        <w:tc>
          <w:tcPr>
            <w:tcW w:w="1354"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Euclidean</w:t>
            </w:r>
          </w:p>
        </w:tc>
        <w:tc>
          <w:tcPr>
            <w:tcW w:w="1676"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r w:rsidR="00361E58" w:rsidRPr="007875F3" w:rsidTr="00B72044">
        <w:trPr>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Distance kNN - fixed k</w:t>
            </w:r>
          </w:p>
        </w:tc>
        <w:tc>
          <w:tcPr>
            <w:tcW w:w="1354"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Euclidean</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r w:rsidR="00361E58" w:rsidRPr="007875F3" w:rsidTr="00B72044">
        <w:trPr>
          <w:cnfStyle w:val="000000100000"/>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Distance kNN - variable k</w:t>
            </w:r>
          </w:p>
        </w:tc>
        <w:tc>
          <w:tcPr>
            <w:tcW w:w="1354"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Euclidean</w:t>
            </w:r>
          </w:p>
        </w:tc>
        <w:tc>
          <w:tcPr>
            <w:tcW w:w="1676"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1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r w:rsidR="00361E58" w:rsidRPr="007875F3" w:rsidTr="00B72044">
        <w:trPr>
          <w:trHeight w:val="268"/>
          <w:jc w:val="center"/>
        </w:trPr>
        <w:tc>
          <w:tcPr>
            <w:cnfStyle w:val="001000000000"/>
            <w:tcW w:w="3067" w:type="dxa"/>
            <w:noWrap/>
            <w:vAlign w:val="center"/>
            <w:hideMark/>
          </w:tcPr>
          <w:p w:rsidR="00361E58" w:rsidRPr="007875F3" w:rsidRDefault="00361E58"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Potential functions</w:t>
            </w:r>
          </w:p>
        </w:tc>
        <w:tc>
          <w:tcPr>
            <w:tcW w:w="1354"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Gaussian</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10</w:t>
            </w:r>
          </w:p>
        </w:tc>
        <w:tc>
          <w:tcPr>
            <w:tcW w:w="1676"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0</w:t>
            </w:r>
          </w:p>
        </w:tc>
        <w:tc>
          <w:tcPr>
            <w:tcW w:w="1677" w:type="dxa"/>
            <w:noWrap/>
            <w:vAlign w:val="center"/>
            <w:hideMark/>
          </w:tcPr>
          <w:p w:rsidR="00361E58" w:rsidRPr="007875F3" w:rsidRDefault="00361E58" w:rsidP="00B72044">
            <w:pPr>
              <w:jc w:val="center"/>
              <w:cnfStyle w:val="0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w:t>
            </w:r>
          </w:p>
        </w:tc>
      </w:tr>
    </w:tbl>
    <w:p w:rsidR="00361E58" w:rsidRPr="007875F3" w:rsidRDefault="00361E58" w:rsidP="00F504E0">
      <w:pPr>
        <w:jc w:val="both"/>
        <w:rPr>
          <w:rFonts w:ascii="Times New Roman" w:hAnsi="Times New Roman" w:cs="Times New Roman"/>
        </w:rPr>
      </w:pPr>
    </w:p>
    <w:p w:rsidR="003A101A" w:rsidRPr="007875F3" w:rsidRDefault="003A101A" w:rsidP="00F504E0">
      <w:pPr>
        <w:pStyle w:val="a6"/>
        <w:keepNext/>
        <w:spacing w:after="0"/>
        <w:jc w:val="both"/>
        <w:rPr>
          <w:rFonts w:ascii="Times New Roman" w:hAnsi="Times New Roman" w:cs="Times New Roman"/>
          <w:i w:val="0"/>
          <w:color w:val="auto"/>
          <w:sz w:val="24"/>
        </w:rPr>
      </w:pPr>
      <w:bookmarkStart w:id="42" w:name="_Ref477784343"/>
      <w:bookmarkStart w:id="43" w:name="_Ref477951519"/>
      <w:r w:rsidRPr="007875F3">
        <w:rPr>
          <w:rFonts w:ascii="Times New Roman" w:hAnsi="Times New Roman" w:cs="Times New Roman"/>
          <w:i w:val="0"/>
          <w:color w:val="auto"/>
          <w:sz w:val="24"/>
        </w:rPr>
        <w:t xml:space="preserve">Table </w:t>
      </w:r>
      <w:r w:rsidR="00682347" w:rsidRPr="007875F3">
        <w:rPr>
          <w:rFonts w:ascii="Times New Roman" w:hAnsi="Times New Roman" w:cs="Times New Roman"/>
          <w:i w:val="0"/>
          <w:color w:val="auto"/>
          <w:sz w:val="24"/>
        </w:rPr>
        <w:fldChar w:fldCharType="begin"/>
      </w:r>
      <w:r w:rsidRPr="007875F3">
        <w:rPr>
          <w:rFonts w:ascii="Times New Roman" w:hAnsi="Times New Roman" w:cs="Times New Roman"/>
          <w:i w:val="0"/>
          <w:color w:val="auto"/>
          <w:sz w:val="24"/>
        </w:rPr>
        <w:instrText xml:space="preserve"> SEQ Table \* ARABIC </w:instrText>
      </w:r>
      <w:r w:rsidR="00682347" w:rsidRPr="007875F3">
        <w:rPr>
          <w:rFonts w:ascii="Times New Roman" w:hAnsi="Times New Roman" w:cs="Times New Roman"/>
          <w:i w:val="0"/>
          <w:color w:val="auto"/>
          <w:sz w:val="24"/>
        </w:rPr>
        <w:fldChar w:fldCharType="separate"/>
      </w:r>
      <w:r w:rsidR="00D543BD">
        <w:rPr>
          <w:rFonts w:ascii="Times New Roman" w:hAnsi="Times New Roman" w:cs="Times New Roman"/>
          <w:i w:val="0"/>
          <w:noProof/>
          <w:color w:val="auto"/>
          <w:sz w:val="24"/>
        </w:rPr>
        <w:t>11</w:t>
      </w:r>
      <w:r w:rsidR="00682347" w:rsidRPr="007875F3">
        <w:rPr>
          <w:rFonts w:ascii="Times New Roman" w:hAnsi="Times New Roman" w:cs="Times New Roman"/>
          <w:i w:val="0"/>
          <w:color w:val="auto"/>
          <w:sz w:val="24"/>
        </w:rPr>
        <w:fldChar w:fldCharType="end"/>
      </w:r>
      <w:bookmarkEnd w:id="40"/>
      <w:bookmarkEnd w:id="42"/>
      <w:r w:rsidRPr="007875F3">
        <w:rPr>
          <w:rFonts w:ascii="Times New Roman" w:hAnsi="Times New Roman" w:cs="Times New Roman"/>
          <w:i w:val="0"/>
          <w:color w:val="auto"/>
          <w:sz w:val="24"/>
        </w:rPr>
        <w:t>. Results of the AD of the PaDEL-LM model using various statistical approaches.</w:t>
      </w:r>
      <w:bookmarkEnd w:id="43"/>
    </w:p>
    <w:tbl>
      <w:tblPr>
        <w:tblStyle w:val="PlainTable2"/>
        <w:tblW w:w="9450" w:type="dxa"/>
        <w:tblLayout w:type="fixed"/>
        <w:tblLook w:val="04A0"/>
      </w:tblPr>
      <w:tblGrid>
        <w:gridCol w:w="3060"/>
        <w:gridCol w:w="1350"/>
        <w:gridCol w:w="1680"/>
        <w:gridCol w:w="1680"/>
        <w:gridCol w:w="1680"/>
      </w:tblGrid>
      <w:tr w:rsidR="003A101A" w:rsidRPr="007875F3" w:rsidTr="00B72044">
        <w:trPr>
          <w:cnfStyle w:val="100000000000"/>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Approach</w:t>
            </w:r>
          </w:p>
        </w:tc>
        <w:tc>
          <w:tcPr>
            <w:tcW w:w="1350" w:type="dxa"/>
            <w:noWrap/>
            <w:vAlign w:val="center"/>
            <w:hideMark/>
          </w:tcPr>
          <w:p w:rsidR="003A101A" w:rsidRPr="007875F3" w:rsidRDefault="003A101A"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Options</w:t>
            </w:r>
          </w:p>
        </w:tc>
        <w:tc>
          <w:tcPr>
            <w:tcW w:w="1680" w:type="dxa"/>
            <w:noWrap/>
            <w:vAlign w:val="center"/>
            <w:hideMark/>
          </w:tcPr>
          <w:p w:rsidR="003A101A" w:rsidRPr="007875F3" w:rsidRDefault="003A101A"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Test inside AD</w:t>
            </w:r>
          </w:p>
        </w:tc>
        <w:tc>
          <w:tcPr>
            <w:tcW w:w="1680" w:type="dxa"/>
            <w:noWrap/>
            <w:vAlign w:val="center"/>
            <w:hideMark/>
          </w:tcPr>
          <w:p w:rsidR="003A101A" w:rsidRPr="007875F3" w:rsidRDefault="003A101A"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Test outside AD</w:t>
            </w:r>
          </w:p>
        </w:tc>
        <w:tc>
          <w:tcPr>
            <w:tcW w:w="1680" w:type="dxa"/>
            <w:noWrap/>
            <w:vAlign w:val="center"/>
            <w:hideMark/>
          </w:tcPr>
          <w:p w:rsidR="003A101A" w:rsidRPr="007875F3" w:rsidRDefault="00406C7A" w:rsidP="00B72044">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ID of test</w:t>
            </w:r>
            <w:r w:rsidR="003A101A" w:rsidRPr="007875F3">
              <w:rPr>
                <w:rFonts w:ascii="Times New Roman" w:eastAsia="Times New Roman" w:hAnsi="Times New Roman" w:cs="Times New Roman"/>
                <w:sz w:val="24"/>
                <w:szCs w:val="24"/>
              </w:rPr>
              <w:t xml:space="preserve"> outside AD</w:t>
            </w:r>
          </w:p>
        </w:tc>
      </w:tr>
      <w:tr w:rsidR="003A101A" w:rsidRPr="007875F3" w:rsidTr="00B72044">
        <w:trPr>
          <w:cnfStyle w:val="000000100000"/>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Bounding box</w:t>
            </w:r>
          </w:p>
        </w:tc>
        <w:tc>
          <w:tcPr>
            <w:tcW w:w="135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0</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r>
      <w:tr w:rsidR="003A101A" w:rsidRPr="007875F3" w:rsidTr="00B72044">
        <w:trPr>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Bounding box PCA</w:t>
            </w:r>
          </w:p>
        </w:tc>
        <w:tc>
          <w:tcPr>
            <w:tcW w:w="135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5 PCs</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0</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r>
      <w:tr w:rsidR="003A101A" w:rsidRPr="007875F3" w:rsidTr="00B72044">
        <w:trPr>
          <w:cnfStyle w:val="000000100000"/>
          <w:trHeight w:val="268"/>
        </w:trPr>
        <w:tc>
          <w:tcPr>
            <w:cnfStyle w:val="001000000000"/>
            <w:tcW w:w="3060" w:type="dxa"/>
            <w:noWrap/>
            <w:vAlign w:val="center"/>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Convex hull</w:t>
            </w:r>
          </w:p>
        </w:tc>
        <w:tc>
          <w:tcPr>
            <w:tcW w:w="1350" w:type="dxa"/>
            <w:noWrap/>
            <w:vAlign w:val="center"/>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c>
          <w:tcPr>
            <w:tcW w:w="1680" w:type="dxa"/>
            <w:noWrap/>
            <w:vAlign w:val="center"/>
          </w:tcPr>
          <w:p w:rsidR="003A101A" w:rsidRPr="007875F3" w:rsidRDefault="00706416"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4</w:t>
            </w:r>
          </w:p>
        </w:tc>
        <w:tc>
          <w:tcPr>
            <w:tcW w:w="1680" w:type="dxa"/>
            <w:noWrap/>
            <w:vAlign w:val="center"/>
          </w:tcPr>
          <w:p w:rsidR="003A101A" w:rsidRPr="007875F3" w:rsidRDefault="00706416"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6</w:t>
            </w:r>
          </w:p>
        </w:tc>
        <w:tc>
          <w:tcPr>
            <w:tcW w:w="1680" w:type="dxa"/>
            <w:noWrap/>
            <w:vAlign w:val="center"/>
          </w:tcPr>
          <w:p w:rsidR="003A101A" w:rsidRPr="007875F3" w:rsidRDefault="00706416"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 2 7 8 9 10</w:t>
            </w:r>
            <w:r w:rsidR="003A101A" w:rsidRPr="007875F3">
              <w:rPr>
                <w:rFonts w:ascii="Times New Roman" w:eastAsia="Times New Roman" w:hAnsi="Times New Roman" w:cs="Times New Roman"/>
                <w:color w:val="000000"/>
                <w:sz w:val="24"/>
                <w:szCs w:val="24"/>
              </w:rPr>
              <w:t>]</w:t>
            </w:r>
          </w:p>
        </w:tc>
      </w:tr>
      <w:tr w:rsidR="003A101A" w:rsidRPr="007875F3" w:rsidTr="00B72044">
        <w:trPr>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Leverage</w:t>
            </w:r>
          </w:p>
        </w:tc>
        <w:tc>
          <w:tcPr>
            <w:tcW w:w="135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0</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r>
      <w:tr w:rsidR="003A101A" w:rsidRPr="007875F3" w:rsidTr="00B72044">
        <w:trPr>
          <w:cnfStyle w:val="000000100000"/>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Distance from centroid</w:t>
            </w:r>
          </w:p>
        </w:tc>
        <w:tc>
          <w:tcPr>
            <w:tcW w:w="135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Euclidean</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0</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r>
      <w:tr w:rsidR="003A101A" w:rsidRPr="007875F3" w:rsidTr="00B72044">
        <w:trPr>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Distance kNN - fixed k</w:t>
            </w:r>
          </w:p>
        </w:tc>
        <w:tc>
          <w:tcPr>
            <w:tcW w:w="135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Euclidean</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0</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r>
      <w:tr w:rsidR="003A101A" w:rsidRPr="007875F3" w:rsidTr="00B72044">
        <w:trPr>
          <w:cnfStyle w:val="000000100000"/>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Distance kNN - variable k</w:t>
            </w:r>
          </w:p>
        </w:tc>
        <w:tc>
          <w:tcPr>
            <w:tcW w:w="135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Euclidean</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10</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0</w:t>
            </w:r>
          </w:p>
        </w:tc>
        <w:tc>
          <w:tcPr>
            <w:tcW w:w="1680" w:type="dxa"/>
            <w:noWrap/>
            <w:vAlign w:val="center"/>
            <w:hideMark/>
          </w:tcPr>
          <w:p w:rsidR="003A101A" w:rsidRPr="007875F3" w:rsidRDefault="003A101A" w:rsidP="00B72044">
            <w:pPr>
              <w:jc w:val="center"/>
              <w:cnfStyle w:val="0000001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p>
        </w:tc>
      </w:tr>
      <w:tr w:rsidR="003A101A" w:rsidRPr="007875F3" w:rsidTr="00B72044">
        <w:trPr>
          <w:trHeight w:val="268"/>
        </w:trPr>
        <w:tc>
          <w:tcPr>
            <w:cnfStyle w:val="001000000000"/>
            <w:tcW w:w="3060" w:type="dxa"/>
            <w:noWrap/>
            <w:vAlign w:val="center"/>
            <w:hideMark/>
          </w:tcPr>
          <w:p w:rsidR="003A101A" w:rsidRPr="007875F3" w:rsidRDefault="003A101A" w:rsidP="00B72044">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Potential functions</w:t>
            </w:r>
          </w:p>
        </w:tc>
        <w:tc>
          <w:tcPr>
            <w:tcW w:w="135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Gaussian</w:t>
            </w:r>
          </w:p>
        </w:tc>
        <w:tc>
          <w:tcPr>
            <w:tcW w:w="1680" w:type="dxa"/>
            <w:noWrap/>
            <w:vAlign w:val="center"/>
            <w:hideMark/>
          </w:tcPr>
          <w:p w:rsidR="003A101A" w:rsidRPr="007875F3" w:rsidRDefault="00706416"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9</w:t>
            </w:r>
          </w:p>
        </w:tc>
        <w:tc>
          <w:tcPr>
            <w:tcW w:w="1680" w:type="dxa"/>
            <w:noWrap/>
            <w:vAlign w:val="center"/>
            <w:hideMark/>
          </w:tcPr>
          <w:p w:rsidR="003A101A" w:rsidRPr="007875F3" w:rsidRDefault="00706416"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1</w:t>
            </w:r>
          </w:p>
        </w:tc>
        <w:tc>
          <w:tcPr>
            <w:tcW w:w="1680" w:type="dxa"/>
            <w:noWrap/>
            <w:vAlign w:val="center"/>
            <w:hideMark/>
          </w:tcPr>
          <w:p w:rsidR="003A101A" w:rsidRPr="007875F3" w:rsidRDefault="003A101A" w:rsidP="00B72044">
            <w:pPr>
              <w:jc w:val="center"/>
              <w:cnfStyle w:val="000000000000"/>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w:t>
            </w:r>
            <w:r w:rsidR="00706416" w:rsidRPr="007875F3">
              <w:rPr>
                <w:rFonts w:ascii="Times New Roman" w:eastAsia="Times New Roman" w:hAnsi="Times New Roman" w:cs="Times New Roman"/>
                <w:color w:val="000000"/>
                <w:sz w:val="24"/>
                <w:szCs w:val="24"/>
              </w:rPr>
              <w:t>1</w:t>
            </w:r>
            <w:r w:rsidRPr="007875F3">
              <w:rPr>
                <w:rFonts w:ascii="Times New Roman" w:eastAsia="Times New Roman" w:hAnsi="Times New Roman" w:cs="Times New Roman"/>
                <w:color w:val="000000"/>
                <w:sz w:val="24"/>
                <w:szCs w:val="24"/>
              </w:rPr>
              <w:t>]</w:t>
            </w:r>
          </w:p>
        </w:tc>
      </w:tr>
    </w:tbl>
    <w:p w:rsidR="007665C6" w:rsidRPr="007875F3" w:rsidRDefault="007665C6" w:rsidP="00F504E0">
      <w:pPr>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6"/>
        <w:gridCol w:w="4776"/>
      </w:tblGrid>
      <w:tr w:rsidR="000156DE" w:rsidRPr="007875F3" w:rsidTr="00941E10">
        <w:trPr>
          <w:trHeight w:val="3312"/>
        </w:trPr>
        <w:tc>
          <w:tcPr>
            <w:tcW w:w="4680" w:type="dxa"/>
          </w:tcPr>
          <w:p w:rsidR="0084094F" w:rsidRPr="007875F3" w:rsidRDefault="00A3020C" w:rsidP="00F504E0">
            <w:pPr>
              <w:keepNext/>
              <w:jc w:val="both"/>
              <w:rPr>
                <w:rFonts w:ascii="Times New Roman" w:hAnsi="Times New Roman" w:cs="Times New Roman"/>
              </w:rPr>
            </w:pPr>
            <w:r w:rsidRPr="007875F3">
              <w:rPr>
                <w:rFonts w:ascii="Times New Roman" w:hAnsi="Times New Roman" w:cs="Times New Roman"/>
                <w:noProof/>
                <w:lang w:val="el-GR" w:eastAsia="el-GR"/>
              </w:rPr>
              <w:lastRenderedPageBreak/>
              <w:drawing>
                <wp:inline distT="0" distB="0" distL="0" distR="0">
                  <wp:extent cx="2880360" cy="2103120"/>
                  <wp:effectExtent l="0" t="0" r="15240" b="11430"/>
                  <wp:docPr id="8" name="Chart 8">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34B4C01F-97B1-49F8-8C71-22D4DE5523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156DE" w:rsidRPr="007875F3" w:rsidRDefault="0084094F" w:rsidP="00F504E0">
            <w:pPr>
              <w:pStyle w:val="a6"/>
              <w:jc w:val="both"/>
              <w:rPr>
                <w:rFonts w:ascii="Times New Roman" w:hAnsi="Times New Roman" w:cs="Times New Roman"/>
                <w:i w:val="0"/>
                <w:color w:val="auto"/>
                <w:sz w:val="22"/>
                <w:szCs w:val="22"/>
              </w:rPr>
            </w:pPr>
            <w:bookmarkStart w:id="44" w:name="_Ref478126426"/>
            <w:r w:rsidRPr="007875F3">
              <w:rPr>
                <w:rFonts w:ascii="Times New Roman" w:hAnsi="Times New Roman" w:cs="Times New Roman"/>
                <w:i w:val="0"/>
                <w:color w:val="auto"/>
                <w:sz w:val="22"/>
                <w:szCs w:val="22"/>
              </w:rPr>
              <w:t xml:space="preserve">Figure </w:t>
            </w:r>
            <w:r w:rsidR="00682347" w:rsidRPr="007875F3">
              <w:rPr>
                <w:rFonts w:ascii="Times New Roman" w:hAnsi="Times New Roman" w:cs="Times New Roman"/>
                <w:i w:val="0"/>
                <w:color w:val="auto"/>
                <w:sz w:val="22"/>
                <w:szCs w:val="22"/>
              </w:rPr>
              <w:fldChar w:fldCharType="begin"/>
            </w:r>
            <w:r w:rsidRPr="007875F3">
              <w:rPr>
                <w:rFonts w:ascii="Times New Roman" w:hAnsi="Times New Roman" w:cs="Times New Roman"/>
                <w:i w:val="0"/>
                <w:color w:val="auto"/>
                <w:sz w:val="22"/>
                <w:szCs w:val="22"/>
              </w:rPr>
              <w:instrText xml:space="preserve"> SEQ Figure \* ARABIC </w:instrText>
            </w:r>
            <w:r w:rsidR="00682347" w:rsidRPr="007875F3">
              <w:rPr>
                <w:rFonts w:ascii="Times New Roman" w:hAnsi="Times New Roman" w:cs="Times New Roman"/>
                <w:i w:val="0"/>
                <w:color w:val="auto"/>
                <w:sz w:val="22"/>
                <w:szCs w:val="22"/>
              </w:rPr>
              <w:fldChar w:fldCharType="separate"/>
            </w:r>
            <w:r w:rsidR="00D543BD">
              <w:rPr>
                <w:rFonts w:ascii="Times New Roman" w:hAnsi="Times New Roman" w:cs="Times New Roman"/>
                <w:i w:val="0"/>
                <w:noProof/>
                <w:color w:val="auto"/>
                <w:sz w:val="22"/>
                <w:szCs w:val="22"/>
              </w:rPr>
              <w:t>8</w:t>
            </w:r>
            <w:r w:rsidR="00682347" w:rsidRPr="007875F3">
              <w:rPr>
                <w:rFonts w:ascii="Times New Roman" w:hAnsi="Times New Roman" w:cs="Times New Roman"/>
                <w:i w:val="0"/>
                <w:color w:val="auto"/>
                <w:sz w:val="22"/>
                <w:szCs w:val="22"/>
              </w:rPr>
              <w:fldChar w:fldCharType="end"/>
            </w:r>
            <w:bookmarkEnd w:id="44"/>
            <w:r w:rsidRPr="007875F3">
              <w:rPr>
                <w:rFonts w:ascii="Times New Roman" w:hAnsi="Times New Roman" w:cs="Times New Roman"/>
                <w:i w:val="0"/>
                <w:color w:val="auto"/>
                <w:sz w:val="22"/>
                <w:szCs w:val="22"/>
              </w:rPr>
              <w:t>. Frequency of test samples placed out of the AD of the LFER-LM model by the calculated methods.</w:t>
            </w:r>
          </w:p>
        </w:tc>
        <w:tc>
          <w:tcPr>
            <w:tcW w:w="4680" w:type="dxa"/>
          </w:tcPr>
          <w:p w:rsidR="0084094F" w:rsidRPr="007875F3" w:rsidRDefault="0099049D" w:rsidP="00F504E0">
            <w:pPr>
              <w:keepNext/>
              <w:jc w:val="both"/>
              <w:rPr>
                <w:rFonts w:ascii="Times New Roman" w:hAnsi="Times New Roman" w:cs="Times New Roman"/>
              </w:rPr>
            </w:pPr>
            <w:r w:rsidRPr="007875F3">
              <w:rPr>
                <w:rFonts w:ascii="Times New Roman" w:hAnsi="Times New Roman" w:cs="Times New Roman"/>
                <w:noProof/>
                <w:lang w:val="el-GR" w:eastAsia="el-GR"/>
              </w:rPr>
              <w:drawing>
                <wp:inline distT="0" distB="0" distL="0" distR="0">
                  <wp:extent cx="2880360" cy="2103120"/>
                  <wp:effectExtent l="0" t="0" r="15240" b="11430"/>
                  <wp:docPr id="11" name="Chart 1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FAD51C54-EE7C-4285-AE29-B92743B9B7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156DE" w:rsidRPr="007875F3" w:rsidRDefault="0084094F" w:rsidP="00F504E0">
            <w:pPr>
              <w:pStyle w:val="a6"/>
              <w:jc w:val="both"/>
              <w:rPr>
                <w:rFonts w:ascii="Times New Roman" w:hAnsi="Times New Roman" w:cs="Times New Roman"/>
                <w:i w:val="0"/>
                <w:color w:val="auto"/>
                <w:sz w:val="22"/>
                <w:szCs w:val="22"/>
              </w:rPr>
            </w:pPr>
            <w:bookmarkStart w:id="45" w:name="_Ref478126429"/>
            <w:r w:rsidRPr="007875F3">
              <w:rPr>
                <w:rFonts w:ascii="Times New Roman" w:hAnsi="Times New Roman" w:cs="Times New Roman"/>
                <w:i w:val="0"/>
                <w:color w:val="auto"/>
                <w:sz w:val="22"/>
                <w:szCs w:val="22"/>
              </w:rPr>
              <w:t xml:space="preserve">Figure </w:t>
            </w:r>
            <w:r w:rsidR="00682347" w:rsidRPr="007875F3">
              <w:rPr>
                <w:rFonts w:ascii="Times New Roman" w:hAnsi="Times New Roman" w:cs="Times New Roman"/>
                <w:i w:val="0"/>
                <w:color w:val="auto"/>
                <w:sz w:val="22"/>
                <w:szCs w:val="22"/>
              </w:rPr>
              <w:fldChar w:fldCharType="begin"/>
            </w:r>
            <w:r w:rsidRPr="007875F3">
              <w:rPr>
                <w:rFonts w:ascii="Times New Roman" w:hAnsi="Times New Roman" w:cs="Times New Roman"/>
                <w:i w:val="0"/>
                <w:color w:val="auto"/>
                <w:sz w:val="22"/>
                <w:szCs w:val="22"/>
              </w:rPr>
              <w:instrText xml:space="preserve"> SEQ Figure \* ARABIC </w:instrText>
            </w:r>
            <w:r w:rsidR="00682347" w:rsidRPr="007875F3">
              <w:rPr>
                <w:rFonts w:ascii="Times New Roman" w:hAnsi="Times New Roman" w:cs="Times New Roman"/>
                <w:i w:val="0"/>
                <w:color w:val="auto"/>
                <w:sz w:val="22"/>
                <w:szCs w:val="22"/>
              </w:rPr>
              <w:fldChar w:fldCharType="separate"/>
            </w:r>
            <w:r w:rsidR="00D543BD">
              <w:rPr>
                <w:rFonts w:ascii="Times New Roman" w:hAnsi="Times New Roman" w:cs="Times New Roman"/>
                <w:i w:val="0"/>
                <w:noProof/>
                <w:color w:val="auto"/>
                <w:sz w:val="22"/>
                <w:szCs w:val="22"/>
              </w:rPr>
              <w:t>9</w:t>
            </w:r>
            <w:r w:rsidR="00682347" w:rsidRPr="007875F3">
              <w:rPr>
                <w:rFonts w:ascii="Times New Roman" w:hAnsi="Times New Roman" w:cs="Times New Roman"/>
                <w:i w:val="0"/>
                <w:color w:val="auto"/>
                <w:sz w:val="22"/>
                <w:szCs w:val="22"/>
              </w:rPr>
              <w:fldChar w:fldCharType="end"/>
            </w:r>
            <w:bookmarkEnd w:id="45"/>
            <w:r w:rsidRPr="007875F3">
              <w:rPr>
                <w:rFonts w:ascii="Times New Roman" w:hAnsi="Times New Roman" w:cs="Times New Roman"/>
                <w:i w:val="0"/>
                <w:color w:val="auto"/>
                <w:sz w:val="22"/>
                <w:szCs w:val="22"/>
              </w:rPr>
              <w:t>. Frequency of test samples placed out of the AD of the PaDEL-LM model by the calculated methods.</w:t>
            </w:r>
          </w:p>
        </w:tc>
      </w:tr>
    </w:tbl>
    <w:p w:rsidR="00AF5F06" w:rsidRPr="007875F3" w:rsidRDefault="00682347" w:rsidP="00F01418">
      <w:pPr>
        <w:spacing w:before="240" w:after="0" w:line="360" w:lineRule="auto"/>
        <w:jc w:val="both"/>
        <w:rPr>
          <w:rFonts w:ascii="Times New Roman" w:hAnsi="Times New Roman" w:cs="Times New Roman"/>
          <w:sz w:val="24"/>
        </w:rPr>
      </w:pPr>
      <w:fldSimple w:instr=" REF _Ref478057830 \h  \* MERGEFORMAT ">
        <w:r w:rsidR="00D543BD" w:rsidRPr="00D543BD">
          <w:rPr>
            <w:rFonts w:ascii="Times New Roman" w:hAnsi="Times New Roman" w:cs="Times New Roman"/>
            <w:sz w:val="24"/>
          </w:rPr>
          <w:t>Table 10</w:t>
        </w:r>
      </w:fldSimple>
      <w:r w:rsidR="00FB7AB6">
        <w:rPr>
          <w:rFonts w:ascii="Times New Roman" w:hAnsi="Times New Roman" w:cs="Times New Roman"/>
          <w:sz w:val="24"/>
        </w:rPr>
        <w:t xml:space="preserve"> shows that 2-Propanol, 2,2’,3,3’,4,4’,</w:t>
      </w:r>
      <w:r w:rsidR="00792484" w:rsidRPr="007875F3">
        <w:rPr>
          <w:rFonts w:ascii="Times New Roman" w:hAnsi="Times New Roman" w:cs="Times New Roman"/>
          <w:sz w:val="24"/>
        </w:rPr>
        <w:t>5-Heptachlorobiphenyl and fluroxene were marked as outliers by convex hull method for the developed model with LFER descriptors. The remaining methods did not showcase any chemical out of the model’s AD. Re</w:t>
      </w:r>
      <w:r w:rsidR="00FB7AB6">
        <w:rPr>
          <w:rFonts w:ascii="Times New Roman" w:hAnsi="Times New Roman" w:cs="Times New Roman"/>
          <w:sz w:val="24"/>
        </w:rPr>
        <w:t>garding the developed model with</w:t>
      </w:r>
      <w:r w:rsidR="00792484" w:rsidRPr="007875F3">
        <w:rPr>
          <w:rFonts w:ascii="Times New Roman" w:hAnsi="Times New Roman" w:cs="Times New Roman"/>
          <w:sz w:val="24"/>
        </w:rPr>
        <w:t xml:space="preserve"> PaDEL descriptors, </w:t>
      </w:r>
      <w:r w:rsidR="00FB7AB6">
        <w:rPr>
          <w:rFonts w:ascii="Times New Roman" w:hAnsi="Times New Roman" w:cs="Times New Roman"/>
          <w:sz w:val="24"/>
        </w:rPr>
        <w:t>1-Butanol, 2,2’,3,3’,4,4’,5-Heptachlorobiphenyl, 4,4’-</w:t>
      </w:r>
      <w:r w:rsidR="00941E10" w:rsidRPr="007875F3">
        <w:rPr>
          <w:rFonts w:ascii="Times New Roman" w:hAnsi="Times New Roman" w:cs="Times New Roman"/>
          <w:sz w:val="24"/>
        </w:rPr>
        <w:t>Dichlorobiphenyl, hexane, isoflurane and pentane (ID 1, 2, 7, 8, 9, 10 as seen in</w:t>
      </w:r>
      <w:fldSimple w:instr=" REF _Ref477784343 \h  \* MERGEFORMAT ">
        <w:r w:rsidR="00D543BD" w:rsidRPr="00D543BD">
          <w:rPr>
            <w:rFonts w:ascii="Times New Roman" w:hAnsi="Times New Roman" w:cs="Times New Roman"/>
            <w:sz w:val="24"/>
          </w:rPr>
          <w:t>Table 11</w:t>
        </w:r>
      </w:fldSimple>
      <w:r w:rsidR="00941E10" w:rsidRPr="007875F3">
        <w:rPr>
          <w:rFonts w:ascii="Times New Roman" w:hAnsi="Times New Roman" w:cs="Times New Roman"/>
          <w:sz w:val="24"/>
        </w:rPr>
        <w:t>) were excluded from AD by convex hull geometric method. These chemical compounds were not indicated as outliers by the other implemented methods, except from 1-Butanol, which was excluded from the probabilistic method of potential functions.</w:t>
      </w:r>
    </w:p>
    <w:p w:rsidR="007C3D34" w:rsidRPr="007875F3" w:rsidRDefault="00416B36" w:rsidP="00F504E0">
      <w:pPr>
        <w:pStyle w:val="2"/>
        <w:numPr>
          <w:ilvl w:val="1"/>
          <w:numId w:val="16"/>
        </w:numPr>
        <w:spacing w:before="0"/>
        <w:ind w:left="389" w:hanging="389"/>
        <w:jc w:val="both"/>
        <w:rPr>
          <w:rFonts w:cs="Times New Roman"/>
        </w:rPr>
      </w:pPr>
      <w:bookmarkStart w:id="46" w:name="_Toc476761084"/>
      <w:r w:rsidRPr="007875F3">
        <w:rPr>
          <w:rFonts w:cs="Times New Roman"/>
        </w:rPr>
        <w:t xml:space="preserve">Application </w:t>
      </w:r>
      <w:r w:rsidR="0079092F" w:rsidRPr="007875F3">
        <w:rPr>
          <w:rFonts w:cs="Times New Roman"/>
        </w:rPr>
        <w:t xml:space="preserve">of the </w:t>
      </w:r>
      <w:r w:rsidR="00AB1D06" w:rsidRPr="007875F3">
        <w:rPr>
          <w:rFonts w:cs="Times New Roman"/>
        </w:rPr>
        <w:t xml:space="preserve">developed </w:t>
      </w:r>
      <w:r w:rsidR="0079092F" w:rsidRPr="007875F3">
        <w:rPr>
          <w:rFonts w:cs="Times New Roman"/>
        </w:rPr>
        <w:t>QSAR model</w:t>
      </w:r>
      <w:r w:rsidR="00AB1D06" w:rsidRPr="007875F3">
        <w:rPr>
          <w:rFonts w:cs="Times New Roman"/>
        </w:rPr>
        <w:t>s</w:t>
      </w:r>
      <w:r w:rsidRPr="007875F3">
        <w:rPr>
          <w:rFonts w:cs="Times New Roman"/>
        </w:rPr>
        <w:t>on chemicals with unknown values</w:t>
      </w:r>
      <w:bookmarkEnd w:id="46"/>
    </w:p>
    <w:p w:rsidR="0083620A" w:rsidRPr="007875F3" w:rsidRDefault="0083620A" w:rsidP="00F504E0">
      <w:pPr>
        <w:spacing w:after="0"/>
        <w:jc w:val="both"/>
        <w:rPr>
          <w:rFonts w:ascii="Times New Roman" w:hAnsi="Times New Roman" w:cs="Times New Roman"/>
          <w:sz w:val="24"/>
        </w:rPr>
      </w:pPr>
    </w:p>
    <w:p w:rsidR="00D543BD" w:rsidRPr="00275E4C" w:rsidRDefault="0083620A" w:rsidP="00275E4C">
      <w:pPr>
        <w:spacing w:line="360" w:lineRule="auto"/>
        <w:jc w:val="both"/>
        <w:rPr>
          <w:rFonts w:ascii="Times New Roman" w:hAnsi="Times New Roman" w:cs="Times New Roman"/>
          <w:sz w:val="24"/>
        </w:rPr>
      </w:pPr>
      <w:r w:rsidRPr="007875F3">
        <w:rPr>
          <w:rFonts w:ascii="Times New Roman" w:hAnsi="Times New Roman" w:cs="Times New Roman"/>
          <w:sz w:val="24"/>
        </w:rPr>
        <w:t xml:space="preserve">For the </w:t>
      </w:r>
      <w:r w:rsidR="006D4036" w:rsidRPr="007875F3">
        <w:rPr>
          <w:rFonts w:ascii="Times New Roman" w:hAnsi="Times New Roman" w:cs="Times New Roman"/>
          <w:sz w:val="24"/>
        </w:rPr>
        <w:t xml:space="preserve">reliable </w:t>
      </w:r>
      <w:r w:rsidRPr="007875F3">
        <w:rPr>
          <w:rFonts w:ascii="Times New Roman" w:hAnsi="Times New Roman" w:cs="Times New Roman"/>
          <w:sz w:val="24"/>
        </w:rPr>
        <w:t>application of the developed m</w:t>
      </w:r>
      <w:r w:rsidR="002A2B33" w:rsidRPr="007875F3">
        <w:rPr>
          <w:rFonts w:ascii="Times New Roman" w:hAnsi="Times New Roman" w:cs="Times New Roman"/>
          <w:sz w:val="24"/>
        </w:rPr>
        <w:t xml:space="preserve">odels to new chemical compounds, </w:t>
      </w:r>
      <w:r w:rsidR="006D4036" w:rsidRPr="007875F3">
        <w:rPr>
          <w:rFonts w:ascii="Times New Roman" w:hAnsi="Times New Roman" w:cs="Times New Roman"/>
          <w:sz w:val="24"/>
        </w:rPr>
        <w:t>it is important to ensure that these compounds are inside AD of the models.</w:t>
      </w:r>
      <w:r w:rsidR="00682347" w:rsidRPr="007875F3">
        <w:rPr>
          <w:rFonts w:ascii="Times New Roman" w:hAnsi="Times New Roman" w:cs="Times New Roman"/>
          <w:sz w:val="24"/>
        </w:rPr>
        <w:fldChar w:fldCharType="begin"/>
      </w:r>
      <w:r w:rsidR="00961D74" w:rsidRPr="007875F3">
        <w:rPr>
          <w:rFonts w:ascii="Times New Roman" w:hAnsi="Times New Roman" w:cs="Times New Roman"/>
          <w:sz w:val="24"/>
        </w:rPr>
        <w:instrText xml:space="preserve"> REF _Ref478129826 \h  \* MERGEFORMAT </w:instrText>
      </w:r>
      <w:r w:rsidR="00682347" w:rsidRPr="007875F3">
        <w:rPr>
          <w:rFonts w:ascii="Times New Roman" w:hAnsi="Times New Roman" w:cs="Times New Roman"/>
          <w:sz w:val="24"/>
        </w:rPr>
      </w:r>
      <w:r w:rsidR="00682347" w:rsidRPr="007875F3">
        <w:rPr>
          <w:rFonts w:ascii="Times New Roman" w:hAnsi="Times New Roman" w:cs="Times New Roman"/>
          <w:sz w:val="24"/>
        </w:rPr>
        <w:fldChar w:fldCharType="separate"/>
      </w:r>
    </w:p>
    <w:p w:rsidR="006C1DA5" w:rsidRPr="00275E4C" w:rsidRDefault="00D543BD" w:rsidP="00275E4C">
      <w:pPr>
        <w:spacing w:line="360" w:lineRule="auto"/>
        <w:jc w:val="both"/>
        <w:rPr>
          <w:rFonts w:ascii="Times New Roman" w:hAnsi="Times New Roman" w:cs="Times New Roman"/>
          <w:sz w:val="24"/>
        </w:rPr>
      </w:pPr>
      <w:r w:rsidRPr="00D543BD">
        <w:rPr>
          <w:rFonts w:ascii="Times New Roman" w:hAnsi="Times New Roman" w:cs="Times New Roman"/>
          <w:sz w:val="24"/>
        </w:rPr>
        <w:t>Table 12</w:t>
      </w:r>
      <w:r w:rsidR="00682347" w:rsidRPr="007875F3">
        <w:rPr>
          <w:rFonts w:ascii="Times New Roman" w:hAnsi="Times New Roman" w:cs="Times New Roman"/>
          <w:sz w:val="24"/>
        </w:rPr>
        <w:fldChar w:fldCharType="end"/>
      </w:r>
      <w:r w:rsidR="001D1105" w:rsidRPr="007875F3">
        <w:rPr>
          <w:rFonts w:ascii="Times New Roman" w:hAnsi="Times New Roman" w:cs="Times New Roman"/>
          <w:sz w:val="24"/>
        </w:rPr>
        <w:t xml:space="preserve">presents the results of ADestimation for a set of </w:t>
      </w:r>
      <w:r w:rsidR="00116E71" w:rsidRPr="00116E71">
        <w:rPr>
          <w:rFonts w:ascii="Times New Roman" w:hAnsi="Times New Roman" w:cs="Times New Roman"/>
          <w:sz w:val="24"/>
        </w:rPr>
        <w:t>143</w:t>
      </w:r>
      <w:r w:rsidR="001D1105" w:rsidRPr="007875F3">
        <w:rPr>
          <w:rFonts w:ascii="Times New Roman" w:hAnsi="Times New Roman" w:cs="Times New Roman"/>
          <w:sz w:val="24"/>
        </w:rPr>
        <w:t xml:space="preserve"> chemical compounds with unknown values of adipose/blood partition coefficient</w:t>
      </w:r>
      <w:r w:rsidR="00E84DA9" w:rsidRPr="007875F3">
        <w:rPr>
          <w:rFonts w:ascii="Times New Roman" w:hAnsi="Times New Roman" w:cs="Times New Roman"/>
          <w:sz w:val="24"/>
        </w:rPr>
        <w:t>.</w:t>
      </w:r>
      <w:bookmarkStart w:id="47" w:name="_Ref478129826"/>
    </w:p>
    <w:p w:rsidR="00C942FC" w:rsidRPr="007875F3" w:rsidRDefault="00C942FC" w:rsidP="00F504E0">
      <w:pPr>
        <w:pStyle w:val="a6"/>
        <w:keepNext/>
        <w:spacing w:after="0"/>
        <w:jc w:val="both"/>
        <w:rPr>
          <w:rFonts w:ascii="Times New Roman" w:hAnsi="Times New Roman" w:cs="Times New Roman"/>
          <w:i w:val="0"/>
          <w:color w:val="000000" w:themeColor="text1"/>
          <w:sz w:val="24"/>
        </w:rPr>
      </w:pPr>
      <w:r w:rsidRPr="007875F3">
        <w:rPr>
          <w:rFonts w:ascii="Times New Roman" w:hAnsi="Times New Roman" w:cs="Times New Roman"/>
          <w:i w:val="0"/>
          <w:color w:val="000000" w:themeColor="text1"/>
          <w:sz w:val="24"/>
        </w:rPr>
        <w:t xml:space="preserve">Table </w:t>
      </w:r>
      <w:r w:rsidR="00682347" w:rsidRPr="007875F3">
        <w:rPr>
          <w:rFonts w:ascii="Times New Roman" w:hAnsi="Times New Roman" w:cs="Times New Roman"/>
          <w:i w:val="0"/>
          <w:color w:val="000000" w:themeColor="text1"/>
          <w:sz w:val="24"/>
        </w:rPr>
        <w:fldChar w:fldCharType="begin"/>
      </w:r>
      <w:r w:rsidRPr="007875F3">
        <w:rPr>
          <w:rFonts w:ascii="Times New Roman" w:hAnsi="Times New Roman" w:cs="Times New Roman"/>
          <w:i w:val="0"/>
          <w:color w:val="000000" w:themeColor="text1"/>
          <w:sz w:val="24"/>
        </w:rPr>
        <w:instrText xml:space="preserve"> SEQ Table \* ARABIC </w:instrText>
      </w:r>
      <w:r w:rsidR="00682347" w:rsidRPr="007875F3">
        <w:rPr>
          <w:rFonts w:ascii="Times New Roman" w:hAnsi="Times New Roman" w:cs="Times New Roman"/>
          <w:i w:val="0"/>
          <w:color w:val="000000" w:themeColor="text1"/>
          <w:sz w:val="24"/>
        </w:rPr>
        <w:fldChar w:fldCharType="separate"/>
      </w:r>
      <w:r w:rsidR="00D543BD">
        <w:rPr>
          <w:rFonts w:ascii="Times New Roman" w:hAnsi="Times New Roman" w:cs="Times New Roman"/>
          <w:i w:val="0"/>
          <w:noProof/>
          <w:color w:val="000000" w:themeColor="text1"/>
          <w:sz w:val="24"/>
        </w:rPr>
        <w:t>12</w:t>
      </w:r>
      <w:r w:rsidR="00682347" w:rsidRPr="007875F3">
        <w:rPr>
          <w:rFonts w:ascii="Times New Roman" w:hAnsi="Times New Roman" w:cs="Times New Roman"/>
          <w:i w:val="0"/>
          <w:color w:val="000000" w:themeColor="text1"/>
          <w:sz w:val="24"/>
        </w:rPr>
        <w:fldChar w:fldCharType="end"/>
      </w:r>
      <w:bookmarkEnd w:id="47"/>
      <w:r w:rsidRPr="007875F3">
        <w:rPr>
          <w:rFonts w:ascii="Times New Roman" w:hAnsi="Times New Roman" w:cs="Times New Roman"/>
          <w:i w:val="0"/>
          <w:color w:val="000000" w:themeColor="text1"/>
          <w:sz w:val="24"/>
        </w:rPr>
        <w:t>. Results of the AD of the LFER</w:t>
      </w:r>
      <w:r w:rsidR="00E3278E" w:rsidRPr="007875F3">
        <w:rPr>
          <w:rFonts w:ascii="Times New Roman" w:hAnsi="Times New Roman" w:cs="Times New Roman"/>
          <w:i w:val="0"/>
          <w:color w:val="000000" w:themeColor="text1"/>
          <w:sz w:val="24"/>
        </w:rPr>
        <w:t xml:space="preserve">/PaDEL – </w:t>
      </w:r>
      <w:r w:rsidRPr="007875F3">
        <w:rPr>
          <w:rFonts w:ascii="Times New Roman" w:hAnsi="Times New Roman" w:cs="Times New Roman"/>
          <w:i w:val="0"/>
          <w:color w:val="000000" w:themeColor="text1"/>
          <w:sz w:val="24"/>
        </w:rPr>
        <w:t xml:space="preserve">LM based </w:t>
      </w:r>
      <w:r w:rsidR="0052130D">
        <w:rPr>
          <w:rFonts w:ascii="Times New Roman" w:hAnsi="Times New Roman" w:cs="Times New Roman"/>
          <w:i w:val="0"/>
          <w:color w:val="000000" w:themeColor="text1"/>
          <w:sz w:val="24"/>
        </w:rPr>
        <w:t xml:space="preserve">ANN </w:t>
      </w:r>
      <w:r w:rsidRPr="007875F3">
        <w:rPr>
          <w:rFonts w:ascii="Times New Roman" w:hAnsi="Times New Roman" w:cs="Times New Roman"/>
          <w:i w:val="0"/>
          <w:color w:val="000000" w:themeColor="text1"/>
          <w:sz w:val="24"/>
        </w:rPr>
        <w:t>model applied to the new set of chemicals using various statistical approaches.</w:t>
      </w:r>
    </w:p>
    <w:tbl>
      <w:tblPr>
        <w:tblStyle w:val="PlainTable2"/>
        <w:tblW w:w="9450" w:type="dxa"/>
        <w:jc w:val="center"/>
        <w:tblLayout w:type="fixed"/>
        <w:tblLook w:val="04A0"/>
      </w:tblPr>
      <w:tblGrid>
        <w:gridCol w:w="2880"/>
        <w:gridCol w:w="1642"/>
        <w:gridCol w:w="1643"/>
        <w:gridCol w:w="1642"/>
        <w:gridCol w:w="1643"/>
      </w:tblGrid>
      <w:tr w:rsidR="00C942FC" w:rsidRPr="007875F3" w:rsidTr="00275E4C">
        <w:trPr>
          <w:cnfStyle w:val="100000000000"/>
          <w:trHeight w:val="268"/>
          <w:jc w:val="center"/>
        </w:trPr>
        <w:tc>
          <w:tcPr>
            <w:cnfStyle w:val="001000000000"/>
            <w:tcW w:w="2880" w:type="dxa"/>
            <w:vMerge w:val="restart"/>
            <w:noWrap/>
            <w:vAlign w:val="center"/>
          </w:tcPr>
          <w:p w:rsidR="00C942FC" w:rsidRPr="007875F3" w:rsidRDefault="00C942FC" w:rsidP="00275E4C">
            <w:pPr>
              <w:jc w:val="center"/>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Approach</w:t>
            </w:r>
          </w:p>
        </w:tc>
        <w:tc>
          <w:tcPr>
            <w:tcW w:w="3285" w:type="dxa"/>
            <w:gridSpan w:val="2"/>
            <w:noWrap/>
            <w:vAlign w:val="center"/>
          </w:tcPr>
          <w:p w:rsidR="00C942FC" w:rsidRPr="007875F3" w:rsidRDefault="00C942FC" w:rsidP="00275E4C">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LFER model</w:t>
            </w:r>
          </w:p>
        </w:tc>
        <w:tc>
          <w:tcPr>
            <w:tcW w:w="3285" w:type="dxa"/>
            <w:gridSpan w:val="2"/>
            <w:vAlign w:val="center"/>
          </w:tcPr>
          <w:p w:rsidR="00C942FC" w:rsidRPr="007875F3" w:rsidRDefault="00C942FC" w:rsidP="00275E4C">
            <w:pPr>
              <w:jc w:val="center"/>
              <w:cnfStyle w:val="100000000000"/>
              <w:rPr>
                <w:rFonts w:ascii="Times New Roman" w:eastAsia="Times New Roman" w:hAnsi="Times New Roman" w:cs="Times New Roman"/>
                <w:sz w:val="24"/>
                <w:szCs w:val="24"/>
              </w:rPr>
            </w:pPr>
            <w:r w:rsidRPr="007875F3">
              <w:rPr>
                <w:rFonts w:ascii="Times New Roman" w:eastAsia="Times New Roman" w:hAnsi="Times New Roman" w:cs="Times New Roman"/>
                <w:sz w:val="24"/>
                <w:szCs w:val="24"/>
              </w:rPr>
              <w:t>PaDEL model</w:t>
            </w:r>
          </w:p>
        </w:tc>
      </w:tr>
      <w:tr w:rsidR="00C942FC" w:rsidRPr="007875F3" w:rsidTr="00275E4C">
        <w:trPr>
          <w:cnfStyle w:val="000000100000"/>
          <w:trHeight w:val="268"/>
          <w:jc w:val="center"/>
        </w:trPr>
        <w:tc>
          <w:tcPr>
            <w:cnfStyle w:val="001000000000"/>
            <w:tcW w:w="2880" w:type="dxa"/>
            <w:vMerge/>
            <w:noWrap/>
            <w:vAlign w:val="center"/>
            <w:hideMark/>
          </w:tcPr>
          <w:p w:rsidR="00C942FC" w:rsidRPr="007875F3" w:rsidRDefault="00C942FC" w:rsidP="00275E4C">
            <w:pPr>
              <w:jc w:val="center"/>
              <w:rPr>
                <w:rFonts w:ascii="Times New Roman" w:eastAsia="Times New Roman" w:hAnsi="Times New Roman" w:cs="Times New Roman"/>
                <w:sz w:val="24"/>
                <w:szCs w:val="24"/>
              </w:rPr>
            </w:pPr>
          </w:p>
        </w:tc>
        <w:tc>
          <w:tcPr>
            <w:tcW w:w="1642" w:type="dxa"/>
            <w:noWrap/>
            <w:vAlign w:val="center"/>
            <w:hideMark/>
          </w:tcPr>
          <w:p w:rsidR="00C942FC" w:rsidRPr="00275E4C" w:rsidRDefault="00C942FC" w:rsidP="00275E4C">
            <w:pPr>
              <w:jc w:val="center"/>
              <w:cnfStyle w:val="000000100000"/>
              <w:rPr>
                <w:rFonts w:ascii="Times New Roman" w:eastAsia="Times New Roman" w:hAnsi="Times New Roman" w:cs="Times New Roman"/>
                <w:b/>
                <w:sz w:val="24"/>
                <w:szCs w:val="24"/>
              </w:rPr>
            </w:pPr>
            <w:r w:rsidRPr="00275E4C">
              <w:rPr>
                <w:rFonts w:ascii="Times New Roman" w:eastAsia="Times New Roman" w:hAnsi="Times New Roman" w:cs="Times New Roman"/>
                <w:b/>
                <w:sz w:val="24"/>
                <w:szCs w:val="24"/>
              </w:rPr>
              <w:t>Test inside AD</w:t>
            </w:r>
          </w:p>
        </w:tc>
        <w:tc>
          <w:tcPr>
            <w:tcW w:w="1643" w:type="dxa"/>
            <w:noWrap/>
            <w:vAlign w:val="center"/>
            <w:hideMark/>
          </w:tcPr>
          <w:p w:rsidR="00C942FC" w:rsidRPr="00275E4C" w:rsidRDefault="00C942FC" w:rsidP="00275E4C">
            <w:pPr>
              <w:jc w:val="center"/>
              <w:cnfStyle w:val="000000100000"/>
              <w:rPr>
                <w:rFonts w:ascii="Times New Roman" w:eastAsia="Times New Roman" w:hAnsi="Times New Roman" w:cs="Times New Roman"/>
                <w:b/>
                <w:sz w:val="24"/>
                <w:szCs w:val="24"/>
              </w:rPr>
            </w:pPr>
            <w:r w:rsidRPr="00275E4C">
              <w:rPr>
                <w:rFonts w:ascii="Times New Roman" w:eastAsia="Times New Roman" w:hAnsi="Times New Roman" w:cs="Times New Roman"/>
                <w:b/>
                <w:sz w:val="24"/>
                <w:szCs w:val="24"/>
              </w:rPr>
              <w:t>Test outside AD</w:t>
            </w:r>
          </w:p>
        </w:tc>
        <w:tc>
          <w:tcPr>
            <w:tcW w:w="1642" w:type="dxa"/>
            <w:vAlign w:val="center"/>
          </w:tcPr>
          <w:p w:rsidR="00C942FC" w:rsidRPr="00275E4C" w:rsidRDefault="00C942FC" w:rsidP="00275E4C">
            <w:pPr>
              <w:jc w:val="center"/>
              <w:cnfStyle w:val="000000100000"/>
              <w:rPr>
                <w:rFonts w:ascii="Times New Roman" w:eastAsia="Times New Roman" w:hAnsi="Times New Roman" w:cs="Times New Roman"/>
                <w:b/>
                <w:sz w:val="24"/>
                <w:szCs w:val="24"/>
              </w:rPr>
            </w:pPr>
            <w:r w:rsidRPr="00275E4C">
              <w:rPr>
                <w:rFonts w:ascii="Times New Roman" w:eastAsia="Times New Roman" w:hAnsi="Times New Roman" w:cs="Times New Roman"/>
                <w:b/>
                <w:sz w:val="24"/>
                <w:szCs w:val="24"/>
              </w:rPr>
              <w:t>Test inside AD</w:t>
            </w:r>
          </w:p>
        </w:tc>
        <w:tc>
          <w:tcPr>
            <w:tcW w:w="1643" w:type="dxa"/>
            <w:vAlign w:val="center"/>
          </w:tcPr>
          <w:p w:rsidR="00C942FC" w:rsidRPr="00275E4C" w:rsidRDefault="00C942FC" w:rsidP="00275E4C">
            <w:pPr>
              <w:jc w:val="center"/>
              <w:cnfStyle w:val="000000100000"/>
              <w:rPr>
                <w:rFonts w:ascii="Times New Roman" w:eastAsia="Times New Roman" w:hAnsi="Times New Roman" w:cs="Times New Roman"/>
                <w:b/>
                <w:sz w:val="24"/>
                <w:szCs w:val="24"/>
              </w:rPr>
            </w:pPr>
            <w:r w:rsidRPr="00275E4C">
              <w:rPr>
                <w:rFonts w:ascii="Times New Roman" w:eastAsia="Times New Roman" w:hAnsi="Times New Roman" w:cs="Times New Roman"/>
                <w:b/>
                <w:sz w:val="24"/>
                <w:szCs w:val="24"/>
              </w:rPr>
              <w:t>Test outside AD</w:t>
            </w:r>
          </w:p>
        </w:tc>
      </w:tr>
      <w:tr w:rsidR="009115B3" w:rsidRPr="007875F3" w:rsidTr="00275E4C">
        <w:trPr>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Bounding box</w:t>
            </w:r>
          </w:p>
        </w:tc>
        <w:tc>
          <w:tcPr>
            <w:tcW w:w="1642" w:type="dxa"/>
            <w:noWrap/>
            <w:vAlign w:val="center"/>
            <w:hideMark/>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w:t>
            </w:r>
          </w:p>
        </w:tc>
        <w:tc>
          <w:tcPr>
            <w:tcW w:w="1643" w:type="dxa"/>
            <w:noWrap/>
            <w:vAlign w:val="center"/>
            <w:hideMark/>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1642"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w:t>
            </w:r>
          </w:p>
        </w:tc>
        <w:tc>
          <w:tcPr>
            <w:tcW w:w="1643"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r>
      <w:tr w:rsidR="009115B3" w:rsidRPr="007875F3" w:rsidTr="00275E4C">
        <w:trPr>
          <w:cnfStyle w:val="000000100000"/>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Bounding box PCA</w:t>
            </w:r>
          </w:p>
        </w:tc>
        <w:tc>
          <w:tcPr>
            <w:tcW w:w="1642"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w:t>
            </w:r>
          </w:p>
        </w:tc>
        <w:tc>
          <w:tcPr>
            <w:tcW w:w="1643"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c>
          <w:tcPr>
            <w:tcW w:w="1642"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w:t>
            </w:r>
          </w:p>
        </w:tc>
        <w:tc>
          <w:tcPr>
            <w:tcW w:w="1643"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r>
      <w:tr w:rsidR="009115B3" w:rsidRPr="007875F3" w:rsidTr="00275E4C">
        <w:trPr>
          <w:trHeight w:val="268"/>
          <w:jc w:val="center"/>
        </w:trPr>
        <w:tc>
          <w:tcPr>
            <w:cnfStyle w:val="001000000000"/>
            <w:tcW w:w="2880" w:type="dxa"/>
            <w:noWrap/>
            <w:vAlign w:val="center"/>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Convex hull</w:t>
            </w:r>
          </w:p>
        </w:tc>
        <w:tc>
          <w:tcPr>
            <w:tcW w:w="1642" w:type="dxa"/>
            <w:noWrap/>
            <w:vAlign w:val="center"/>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643" w:type="dxa"/>
            <w:noWrap/>
            <w:vAlign w:val="center"/>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135</w:t>
            </w:r>
          </w:p>
        </w:tc>
        <w:tc>
          <w:tcPr>
            <w:tcW w:w="1642"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1643"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w:t>
            </w:r>
          </w:p>
        </w:tc>
      </w:tr>
      <w:tr w:rsidR="009115B3" w:rsidRPr="007875F3" w:rsidTr="00275E4C">
        <w:trPr>
          <w:cnfStyle w:val="000000100000"/>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lastRenderedPageBreak/>
              <w:t>Leverage</w:t>
            </w:r>
          </w:p>
        </w:tc>
        <w:tc>
          <w:tcPr>
            <w:tcW w:w="1642"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1643"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p>
        </w:tc>
        <w:tc>
          <w:tcPr>
            <w:tcW w:w="1642"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w:t>
            </w:r>
          </w:p>
        </w:tc>
        <w:tc>
          <w:tcPr>
            <w:tcW w:w="1643"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r>
      <w:tr w:rsidR="009115B3" w:rsidRPr="007875F3" w:rsidTr="00275E4C">
        <w:trPr>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Distance from centroid</w:t>
            </w:r>
          </w:p>
        </w:tc>
        <w:tc>
          <w:tcPr>
            <w:tcW w:w="1642" w:type="dxa"/>
            <w:noWrap/>
            <w:vAlign w:val="center"/>
            <w:hideMark/>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1643" w:type="dxa"/>
            <w:noWrap/>
            <w:vAlign w:val="center"/>
            <w:hideMark/>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1642"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137</w:t>
            </w:r>
          </w:p>
        </w:tc>
        <w:tc>
          <w:tcPr>
            <w:tcW w:w="1643"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9115B3" w:rsidRPr="007875F3" w:rsidTr="00275E4C">
        <w:trPr>
          <w:cnfStyle w:val="000000100000"/>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Distance kNN - fixed k</w:t>
            </w:r>
          </w:p>
        </w:tc>
        <w:tc>
          <w:tcPr>
            <w:tcW w:w="1642"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1643"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w:t>
            </w:r>
          </w:p>
        </w:tc>
        <w:tc>
          <w:tcPr>
            <w:tcW w:w="1642"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135</w:t>
            </w:r>
          </w:p>
        </w:tc>
        <w:tc>
          <w:tcPr>
            <w:tcW w:w="1643"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9115B3" w:rsidRPr="007875F3" w:rsidTr="00275E4C">
        <w:trPr>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Distance kNN - variable k</w:t>
            </w:r>
          </w:p>
        </w:tc>
        <w:tc>
          <w:tcPr>
            <w:tcW w:w="1642" w:type="dxa"/>
            <w:noWrap/>
            <w:vAlign w:val="center"/>
            <w:hideMark/>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p>
        </w:tc>
        <w:tc>
          <w:tcPr>
            <w:tcW w:w="1643" w:type="dxa"/>
            <w:noWrap/>
            <w:vAlign w:val="center"/>
            <w:hideMark/>
          </w:tcPr>
          <w:p w:rsidR="009115B3" w:rsidRPr="009115B3"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tc>
        <w:tc>
          <w:tcPr>
            <w:tcW w:w="1642"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w:t>
            </w:r>
          </w:p>
        </w:tc>
        <w:tc>
          <w:tcPr>
            <w:tcW w:w="1643" w:type="dxa"/>
            <w:vAlign w:val="center"/>
          </w:tcPr>
          <w:p w:rsidR="009115B3" w:rsidRPr="00567459" w:rsidRDefault="009115B3" w:rsidP="00275E4C">
            <w:pPr>
              <w:jc w:val="center"/>
              <w:cnfStyle w:val="0000000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r>
      <w:tr w:rsidR="009115B3" w:rsidRPr="007875F3" w:rsidTr="00275E4C">
        <w:trPr>
          <w:cnfStyle w:val="000000100000"/>
          <w:trHeight w:val="268"/>
          <w:jc w:val="center"/>
        </w:trPr>
        <w:tc>
          <w:tcPr>
            <w:cnfStyle w:val="001000000000"/>
            <w:tcW w:w="2880" w:type="dxa"/>
            <w:noWrap/>
            <w:vAlign w:val="center"/>
            <w:hideMark/>
          </w:tcPr>
          <w:p w:rsidR="009115B3" w:rsidRPr="007875F3" w:rsidRDefault="009115B3" w:rsidP="00275E4C">
            <w:pPr>
              <w:jc w:val="center"/>
              <w:rPr>
                <w:rFonts w:ascii="Times New Roman" w:eastAsia="Times New Roman" w:hAnsi="Times New Roman" w:cs="Times New Roman"/>
                <w:color w:val="000000"/>
                <w:sz w:val="24"/>
                <w:szCs w:val="24"/>
              </w:rPr>
            </w:pPr>
            <w:r w:rsidRPr="007875F3">
              <w:rPr>
                <w:rFonts w:ascii="Times New Roman" w:eastAsia="Times New Roman" w:hAnsi="Times New Roman" w:cs="Times New Roman"/>
                <w:color w:val="000000"/>
                <w:sz w:val="24"/>
                <w:szCs w:val="24"/>
              </w:rPr>
              <w:t>Potential functions</w:t>
            </w:r>
          </w:p>
        </w:tc>
        <w:tc>
          <w:tcPr>
            <w:tcW w:w="1642"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1643" w:type="dxa"/>
            <w:noWrap/>
            <w:vAlign w:val="center"/>
            <w:hideMark/>
          </w:tcPr>
          <w:p w:rsidR="009115B3" w:rsidRPr="009115B3"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p>
        </w:tc>
        <w:tc>
          <w:tcPr>
            <w:tcW w:w="1642"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1643" w:type="dxa"/>
            <w:vAlign w:val="center"/>
          </w:tcPr>
          <w:p w:rsidR="009115B3" w:rsidRPr="00567459" w:rsidRDefault="009115B3" w:rsidP="00275E4C">
            <w:pPr>
              <w:jc w:val="center"/>
              <w:cnfStyle w:val="0000001000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w:t>
            </w:r>
          </w:p>
        </w:tc>
      </w:tr>
    </w:tbl>
    <w:p w:rsidR="002236EE" w:rsidRPr="007875F3" w:rsidRDefault="002236EE" w:rsidP="00F504E0">
      <w:pPr>
        <w:spacing w:after="0" w:line="360" w:lineRule="auto"/>
        <w:jc w:val="both"/>
        <w:rPr>
          <w:rFonts w:ascii="Times New Roman" w:hAnsi="Times New Roman" w:cs="Times New Roman"/>
          <w:sz w:val="24"/>
        </w:rPr>
      </w:pPr>
    </w:p>
    <w:p w:rsidR="0057464F" w:rsidRPr="007875F3" w:rsidRDefault="00E84DA9"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 xml:space="preserve">For </w:t>
      </w:r>
      <w:r w:rsidR="00E33666" w:rsidRPr="007875F3">
        <w:rPr>
          <w:rFonts w:ascii="Times New Roman" w:hAnsi="Times New Roman" w:cs="Times New Roman"/>
          <w:sz w:val="24"/>
        </w:rPr>
        <w:t xml:space="preserve">the </w:t>
      </w:r>
      <w:r w:rsidRPr="007875F3">
        <w:rPr>
          <w:rFonts w:ascii="Times New Roman" w:hAnsi="Times New Roman" w:cs="Times New Roman"/>
          <w:sz w:val="24"/>
        </w:rPr>
        <w:t xml:space="preserve">LFER model, all methods, except </w:t>
      </w:r>
      <w:r w:rsidR="0052130D">
        <w:rPr>
          <w:rFonts w:ascii="Times New Roman" w:hAnsi="Times New Roman" w:cs="Times New Roman"/>
          <w:sz w:val="24"/>
        </w:rPr>
        <w:t xml:space="preserve">from </w:t>
      </w:r>
      <w:r w:rsidRPr="007875F3">
        <w:rPr>
          <w:rFonts w:ascii="Times New Roman" w:hAnsi="Times New Roman" w:cs="Times New Roman"/>
          <w:sz w:val="24"/>
        </w:rPr>
        <w:t>those of bounding box, indicated that most of the compounds do</w:t>
      </w:r>
      <w:r w:rsidR="00E33666" w:rsidRPr="007875F3">
        <w:rPr>
          <w:rFonts w:ascii="Times New Roman" w:hAnsi="Times New Roman" w:cs="Times New Roman"/>
          <w:sz w:val="24"/>
        </w:rPr>
        <w:t xml:space="preserve"> not</w:t>
      </w:r>
      <w:r w:rsidRPr="007875F3">
        <w:rPr>
          <w:rFonts w:ascii="Times New Roman" w:hAnsi="Times New Roman" w:cs="Times New Roman"/>
          <w:sz w:val="24"/>
        </w:rPr>
        <w:t xml:space="preserve"> belong to model’s AD. In contrast, a</w:t>
      </w:r>
      <w:r w:rsidR="0077029B" w:rsidRPr="007875F3">
        <w:rPr>
          <w:rFonts w:ascii="Times New Roman" w:hAnsi="Times New Roman" w:cs="Times New Roman"/>
          <w:sz w:val="24"/>
        </w:rPr>
        <w:t xml:space="preserve">ll </w:t>
      </w:r>
      <w:r w:rsidR="002D4065" w:rsidRPr="007875F3">
        <w:rPr>
          <w:rFonts w:ascii="Times New Roman" w:hAnsi="Times New Roman" w:cs="Times New Roman"/>
          <w:sz w:val="24"/>
        </w:rPr>
        <w:t>methods</w:t>
      </w:r>
      <w:r w:rsidR="0077029B" w:rsidRPr="007875F3">
        <w:rPr>
          <w:rFonts w:ascii="Times New Roman" w:hAnsi="Times New Roman" w:cs="Times New Roman"/>
          <w:sz w:val="24"/>
        </w:rPr>
        <w:t>, except convex hull and potential functions,</w:t>
      </w:r>
      <w:r w:rsidR="002D4065" w:rsidRPr="007875F3">
        <w:rPr>
          <w:rFonts w:ascii="Times New Roman" w:hAnsi="Times New Roman" w:cs="Times New Roman"/>
          <w:sz w:val="24"/>
        </w:rPr>
        <w:t xml:space="preserve"> indicated that most of th</w:t>
      </w:r>
      <w:r w:rsidRPr="007875F3">
        <w:rPr>
          <w:rFonts w:ascii="Times New Roman" w:hAnsi="Times New Roman" w:cs="Times New Roman"/>
          <w:sz w:val="24"/>
        </w:rPr>
        <w:t xml:space="preserve">e compounds belong to </w:t>
      </w:r>
      <w:r w:rsidR="0077029B" w:rsidRPr="007875F3">
        <w:rPr>
          <w:rFonts w:ascii="Times New Roman" w:hAnsi="Times New Roman" w:cs="Times New Roman"/>
          <w:sz w:val="24"/>
        </w:rPr>
        <w:t>AD</w:t>
      </w:r>
      <w:r w:rsidRPr="007875F3">
        <w:rPr>
          <w:rFonts w:ascii="Times New Roman" w:hAnsi="Times New Roman" w:cs="Times New Roman"/>
          <w:sz w:val="24"/>
        </w:rPr>
        <w:t xml:space="preserve"> of </w:t>
      </w:r>
      <w:r w:rsidR="00E33666" w:rsidRPr="007875F3">
        <w:rPr>
          <w:rFonts w:ascii="Times New Roman" w:hAnsi="Times New Roman" w:cs="Times New Roman"/>
          <w:sz w:val="24"/>
        </w:rPr>
        <w:t xml:space="preserve">the </w:t>
      </w:r>
      <w:r w:rsidRPr="007875F3">
        <w:rPr>
          <w:rFonts w:ascii="Times New Roman" w:hAnsi="Times New Roman" w:cs="Times New Roman"/>
          <w:sz w:val="24"/>
        </w:rPr>
        <w:t>PaDEL model</w:t>
      </w:r>
      <w:r w:rsidR="0077029B" w:rsidRPr="007875F3">
        <w:rPr>
          <w:rFonts w:ascii="Times New Roman" w:hAnsi="Times New Roman" w:cs="Times New Roman"/>
          <w:sz w:val="24"/>
        </w:rPr>
        <w:t>.</w:t>
      </w:r>
      <w:fldSimple w:instr=" REF _Ref478139467 \h  \* MERGEFORMAT ">
        <w:r w:rsidR="00D543BD" w:rsidRPr="00D543BD">
          <w:rPr>
            <w:rFonts w:ascii="Times New Roman" w:hAnsi="Times New Roman" w:cs="Times New Roman"/>
            <w:sz w:val="24"/>
          </w:rPr>
          <w:t>Table 13</w:t>
        </w:r>
      </w:fldSimple>
      <w:r w:rsidRPr="007875F3">
        <w:rPr>
          <w:rFonts w:ascii="Times New Roman" w:hAnsi="Times New Roman" w:cs="Times New Roman"/>
          <w:sz w:val="24"/>
        </w:rPr>
        <w:t xml:space="preserve"> showsthe compounds that are most frequently estimated</w:t>
      </w:r>
      <w:r w:rsidR="004401D5" w:rsidRPr="007875F3">
        <w:rPr>
          <w:rFonts w:ascii="Times New Roman" w:hAnsi="Times New Roman" w:cs="Times New Roman"/>
          <w:sz w:val="24"/>
        </w:rPr>
        <w:t xml:space="preserve"> outside of AD</w:t>
      </w:r>
      <w:r w:rsidR="00C77C53" w:rsidRPr="007875F3">
        <w:rPr>
          <w:rFonts w:ascii="Times New Roman" w:hAnsi="Times New Roman" w:cs="Times New Roman"/>
          <w:sz w:val="24"/>
        </w:rPr>
        <w:t>.</w:t>
      </w:r>
    </w:p>
    <w:p w:rsidR="000F2A6B" w:rsidRPr="007875F3" w:rsidRDefault="000F2A6B" w:rsidP="00275E4C">
      <w:pPr>
        <w:spacing w:after="0" w:line="240" w:lineRule="auto"/>
        <w:jc w:val="both"/>
        <w:rPr>
          <w:rFonts w:ascii="Times New Roman" w:hAnsi="Times New Roman" w:cs="Times New Roman"/>
          <w:sz w:val="24"/>
        </w:rPr>
      </w:pPr>
    </w:p>
    <w:p w:rsidR="00BA1472" w:rsidRPr="007875F3" w:rsidRDefault="00BA1472" w:rsidP="00F504E0">
      <w:pPr>
        <w:pStyle w:val="a6"/>
        <w:keepNext/>
        <w:spacing w:after="0"/>
        <w:jc w:val="both"/>
        <w:rPr>
          <w:rFonts w:ascii="Times New Roman" w:hAnsi="Times New Roman" w:cs="Times New Roman"/>
          <w:i w:val="0"/>
          <w:color w:val="000000" w:themeColor="text1"/>
          <w:sz w:val="24"/>
        </w:rPr>
      </w:pPr>
      <w:bookmarkStart w:id="48" w:name="_Ref478139467"/>
      <w:r w:rsidRPr="007875F3">
        <w:rPr>
          <w:rFonts w:ascii="Times New Roman" w:hAnsi="Times New Roman" w:cs="Times New Roman"/>
          <w:i w:val="0"/>
          <w:color w:val="000000" w:themeColor="text1"/>
          <w:sz w:val="24"/>
        </w:rPr>
        <w:t xml:space="preserve">Table </w:t>
      </w:r>
      <w:r w:rsidR="00682347" w:rsidRPr="007875F3">
        <w:rPr>
          <w:rFonts w:ascii="Times New Roman" w:hAnsi="Times New Roman" w:cs="Times New Roman"/>
          <w:i w:val="0"/>
          <w:color w:val="000000" w:themeColor="text1"/>
          <w:sz w:val="24"/>
        </w:rPr>
        <w:fldChar w:fldCharType="begin"/>
      </w:r>
      <w:r w:rsidRPr="007875F3">
        <w:rPr>
          <w:rFonts w:ascii="Times New Roman" w:hAnsi="Times New Roman" w:cs="Times New Roman"/>
          <w:i w:val="0"/>
          <w:color w:val="000000" w:themeColor="text1"/>
          <w:sz w:val="24"/>
        </w:rPr>
        <w:instrText xml:space="preserve"> SEQ Table \* ARABIC </w:instrText>
      </w:r>
      <w:r w:rsidR="00682347" w:rsidRPr="007875F3">
        <w:rPr>
          <w:rFonts w:ascii="Times New Roman" w:hAnsi="Times New Roman" w:cs="Times New Roman"/>
          <w:i w:val="0"/>
          <w:color w:val="000000" w:themeColor="text1"/>
          <w:sz w:val="24"/>
        </w:rPr>
        <w:fldChar w:fldCharType="separate"/>
      </w:r>
      <w:r w:rsidR="00D543BD">
        <w:rPr>
          <w:rFonts w:ascii="Times New Roman" w:hAnsi="Times New Roman" w:cs="Times New Roman"/>
          <w:i w:val="0"/>
          <w:noProof/>
          <w:color w:val="000000" w:themeColor="text1"/>
          <w:sz w:val="24"/>
        </w:rPr>
        <w:t>13</w:t>
      </w:r>
      <w:r w:rsidR="00682347" w:rsidRPr="007875F3">
        <w:rPr>
          <w:rFonts w:ascii="Times New Roman" w:hAnsi="Times New Roman" w:cs="Times New Roman"/>
          <w:i w:val="0"/>
          <w:color w:val="000000" w:themeColor="text1"/>
          <w:sz w:val="24"/>
        </w:rPr>
        <w:fldChar w:fldCharType="end"/>
      </w:r>
      <w:bookmarkEnd w:id="48"/>
      <w:r w:rsidRPr="007875F3">
        <w:rPr>
          <w:rFonts w:ascii="Times New Roman" w:hAnsi="Times New Roman" w:cs="Times New Roman"/>
          <w:i w:val="0"/>
          <w:color w:val="000000" w:themeColor="text1"/>
          <w:sz w:val="24"/>
        </w:rPr>
        <w:t>. Frequency of the chemical compounds placed out of AD of the developed models by the calculated methods.</w:t>
      </w:r>
    </w:p>
    <w:tbl>
      <w:tblPr>
        <w:tblStyle w:val="PlainTable2"/>
        <w:tblW w:w="9450" w:type="dxa"/>
        <w:tblLook w:val="04A0"/>
      </w:tblPr>
      <w:tblGrid>
        <w:gridCol w:w="724"/>
        <w:gridCol w:w="896"/>
        <w:gridCol w:w="7830"/>
      </w:tblGrid>
      <w:tr w:rsidR="00BA1472" w:rsidRPr="007875F3" w:rsidTr="00275E4C">
        <w:trPr>
          <w:cnfStyle w:val="100000000000"/>
          <w:trHeight w:val="300"/>
        </w:trPr>
        <w:tc>
          <w:tcPr>
            <w:cnfStyle w:val="001000000000"/>
            <w:tcW w:w="724" w:type="dxa"/>
            <w:noWrap/>
            <w:vAlign w:val="center"/>
          </w:tcPr>
          <w:p w:rsidR="00BA1472" w:rsidRPr="007875F3" w:rsidRDefault="00BA1472" w:rsidP="00275E4C">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Freq</w:t>
            </w:r>
            <w:r w:rsidR="00C26EF4" w:rsidRPr="007875F3">
              <w:rPr>
                <w:rFonts w:ascii="Times New Roman" w:eastAsia="Times New Roman" w:hAnsi="Times New Roman" w:cs="Times New Roman"/>
                <w:color w:val="000000"/>
              </w:rPr>
              <w:t>.</w:t>
            </w:r>
          </w:p>
        </w:tc>
        <w:tc>
          <w:tcPr>
            <w:tcW w:w="896" w:type="dxa"/>
            <w:vAlign w:val="center"/>
          </w:tcPr>
          <w:p w:rsidR="00BA1472" w:rsidRPr="007875F3" w:rsidRDefault="00BA1472" w:rsidP="00275E4C">
            <w:pPr>
              <w:jc w:val="center"/>
              <w:cnfStyle w:val="1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Model</w:t>
            </w:r>
          </w:p>
        </w:tc>
        <w:tc>
          <w:tcPr>
            <w:tcW w:w="7830" w:type="dxa"/>
            <w:noWrap/>
            <w:vAlign w:val="center"/>
          </w:tcPr>
          <w:p w:rsidR="00BA1472" w:rsidRPr="007875F3" w:rsidRDefault="00BA1472" w:rsidP="00275E4C">
            <w:pPr>
              <w:jc w:val="center"/>
              <w:cnfStyle w:val="1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ID of test compounds</w:t>
            </w:r>
            <w:r w:rsidR="00C956B7" w:rsidRPr="007875F3">
              <w:rPr>
                <w:rFonts w:ascii="Times New Roman" w:eastAsia="Times New Roman" w:hAnsi="Times New Roman" w:cs="Times New Roman"/>
                <w:color w:val="000000"/>
              </w:rPr>
              <w:t xml:space="preserve"> (</w:t>
            </w:r>
            <w:fldSimple w:instr=" REF _Ref478476295 \h  \* MERGEFORMAT ">
              <w:r w:rsidR="00D543BD" w:rsidRPr="00D543BD">
                <w:rPr>
                  <w:rFonts w:ascii="Times New Roman" w:eastAsia="Times New Roman" w:hAnsi="Times New Roman" w:cs="Times New Roman"/>
                  <w:color w:val="000000"/>
                </w:rPr>
                <w:t>Table 14</w:t>
              </w:r>
            </w:fldSimple>
            <w:r w:rsidR="00A94398" w:rsidRPr="007875F3">
              <w:rPr>
                <w:rFonts w:ascii="Times New Roman" w:eastAsia="Times New Roman" w:hAnsi="Times New Roman" w:cs="Times New Roman"/>
                <w:color w:val="000000"/>
              </w:rPr>
              <w:t>)</w:t>
            </w:r>
          </w:p>
        </w:tc>
      </w:tr>
      <w:tr w:rsidR="00BA1472" w:rsidRPr="007875F3" w:rsidTr="00275E4C">
        <w:trPr>
          <w:cnfStyle w:val="000000100000"/>
          <w:trHeight w:val="300"/>
        </w:trPr>
        <w:tc>
          <w:tcPr>
            <w:cnfStyle w:val="001000000000"/>
            <w:tcW w:w="724" w:type="dxa"/>
            <w:vMerge w:val="restart"/>
            <w:noWrap/>
            <w:vAlign w:val="center"/>
            <w:hideMark/>
          </w:tcPr>
          <w:p w:rsidR="00BA1472" w:rsidRPr="007875F3" w:rsidRDefault="00BA1472" w:rsidP="00275E4C">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8</w:t>
            </w:r>
          </w:p>
        </w:tc>
        <w:tc>
          <w:tcPr>
            <w:tcW w:w="896" w:type="dxa"/>
            <w:vAlign w:val="center"/>
          </w:tcPr>
          <w:p w:rsidR="00BA1472" w:rsidRPr="007875F3" w:rsidRDefault="00BA1472"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LFER</w:t>
            </w:r>
          </w:p>
        </w:tc>
        <w:tc>
          <w:tcPr>
            <w:tcW w:w="7830" w:type="dxa"/>
            <w:noWrap/>
            <w:vAlign w:val="center"/>
            <w:hideMark/>
          </w:tcPr>
          <w:p w:rsidR="00BA1472" w:rsidRPr="007875F3" w:rsidRDefault="00E53A2E"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12534-384648495051535872</w:t>
            </w:r>
            <w:r w:rsidR="00C26EF4" w:rsidRPr="007875F3">
              <w:rPr>
                <w:rFonts w:ascii="Times New Roman" w:eastAsia="Times New Roman" w:hAnsi="Times New Roman" w:cs="Times New Roman"/>
                <w:color w:val="000000"/>
              </w:rPr>
              <w:t>7477</w:t>
            </w:r>
            <w:r w:rsidR="007F369A">
              <w:rPr>
                <w:rFonts w:ascii="Times New Roman" w:eastAsia="Times New Roman" w:hAnsi="Times New Roman" w:cs="Times New Roman"/>
                <w:color w:val="000000"/>
              </w:rPr>
              <w:t>78 80 82 83 86 87 8990-92101</w:t>
            </w:r>
            <w:r w:rsidR="00C26EF4" w:rsidRPr="007875F3">
              <w:rPr>
                <w:rFonts w:ascii="Times New Roman" w:eastAsia="Times New Roman" w:hAnsi="Times New Roman" w:cs="Times New Roman"/>
                <w:color w:val="000000"/>
              </w:rPr>
              <w:t>-</w:t>
            </w:r>
            <w:r w:rsidR="007F369A">
              <w:rPr>
                <w:rFonts w:ascii="Times New Roman" w:eastAsia="Times New Roman" w:hAnsi="Times New Roman" w:cs="Times New Roman"/>
                <w:color w:val="000000"/>
              </w:rPr>
              <w:t>103</w:t>
            </w:r>
            <w:r w:rsidR="00BA1472" w:rsidRPr="007875F3">
              <w:rPr>
                <w:rFonts w:ascii="Times New Roman" w:eastAsia="Times New Roman" w:hAnsi="Times New Roman" w:cs="Times New Roman"/>
                <w:color w:val="000000"/>
              </w:rPr>
              <w:t>1</w:t>
            </w:r>
            <w:r w:rsidR="007F369A">
              <w:rPr>
                <w:rFonts w:ascii="Times New Roman" w:eastAsia="Times New Roman" w:hAnsi="Times New Roman" w:cs="Times New Roman"/>
                <w:color w:val="000000"/>
              </w:rPr>
              <w:t>09135136 138 139</w:t>
            </w:r>
            <w:r w:rsidRPr="007875F3">
              <w:rPr>
                <w:rFonts w:ascii="Times New Roman" w:eastAsia="Times New Roman" w:hAnsi="Times New Roman" w:cs="Times New Roman"/>
                <w:color w:val="000000"/>
              </w:rPr>
              <w:t>]</w:t>
            </w:r>
          </w:p>
        </w:tc>
      </w:tr>
      <w:tr w:rsidR="00BA1472" w:rsidRPr="007875F3" w:rsidTr="00275E4C">
        <w:trPr>
          <w:trHeight w:val="300"/>
        </w:trPr>
        <w:tc>
          <w:tcPr>
            <w:cnfStyle w:val="001000000000"/>
            <w:tcW w:w="724" w:type="dxa"/>
            <w:vMerge/>
            <w:noWrap/>
            <w:vAlign w:val="center"/>
          </w:tcPr>
          <w:p w:rsidR="00BA1472" w:rsidRPr="007875F3" w:rsidRDefault="00BA1472" w:rsidP="00275E4C">
            <w:pPr>
              <w:jc w:val="center"/>
              <w:rPr>
                <w:rFonts w:ascii="Times New Roman" w:eastAsia="Times New Roman" w:hAnsi="Times New Roman" w:cs="Times New Roman"/>
                <w:color w:val="000000"/>
              </w:rPr>
            </w:pPr>
          </w:p>
        </w:tc>
        <w:tc>
          <w:tcPr>
            <w:tcW w:w="896" w:type="dxa"/>
            <w:vAlign w:val="center"/>
          </w:tcPr>
          <w:p w:rsidR="00BA1472" w:rsidRPr="007875F3" w:rsidRDefault="00BA1472"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PaDEL</w:t>
            </w:r>
          </w:p>
        </w:tc>
        <w:tc>
          <w:tcPr>
            <w:tcW w:w="7830" w:type="dxa"/>
            <w:noWrap/>
            <w:vAlign w:val="center"/>
          </w:tcPr>
          <w:p w:rsidR="00BA1472" w:rsidRPr="007875F3" w:rsidRDefault="00E53A2E"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596F15">
              <w:rPr>
                <w:rFonts w:ascii="Times New Roman" w:eastAsia="Times New Roman" w:hAnsi="Times New Roman" w:cs="Times New Roman"/>
                <w:color w:val="000000"/>
              </w:rPr>
              <w:t>86 118</w:t>
            </w:r>
            <w:r w:rsidRPr="007875F3">
              <w:rPr>
                <w:rFonts w:ascii="Times New Roman" w:eastAsia="Times New Roman" w:hAnsi="Times New Roman" w:cs="Times New Roman"/>
                <w:color w:val="000000"/>
              </w:rPr>
              <w:t>]</w:t>
            </w:r>
          </w:p>
        </w:tc>
      </w:tr>
      <w:tr w:rsidR="00BA1472" w:rsidRPr="007875F3" w:rsidTr="00275E4C">
        <w:trPr>
          <w:cnfStyle w:val="000000100000"/>
          <w:trHeight w:val="300"/>
        </w:trPr>
        <w:tc>
          <w:tcPr>
            <w:cnfStyle w:val="001000000000"/>
            <w:tcW w:w="724" w:type="dxa"/>
            <w:vMerge w:val="restart"/>
            <w:noWrap/>
            <w:vAlign w:val="center"/>
            <w:hideMark/>
          </w:tcPr>
          <w:p w:rsidR="00BA1472" w:rsidRPr="007875F3" w:rsidRDefault="00BA1472" w:rsidP="00275E4C">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7</w:t>
            </w:r>
          </w:p>
        </w:tc>
        <w:tc>
          <w:tcPr>
            <w:tcW w:w="896" w:type="dxa"/>
            <w:vAlign w:val="center"/>
          </w:tcPr>
          <w:p w:rsidR="00BA1472" w:rsidRPr="007875F3" w:rsidRDefault="00BA1472"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LFER</w:t>
            </w:r>
          </w:p>
        </w:tc>
        <w:tc>
          <w:tcPr>
            <w:tcW w:w="7830" w:type="dxa"/>
            <w:noWrap/>
            <w:vAlign w:val="center"/>
            <w:hideMark/>
          </w:tcPr>
          <w:p w:rsidR="00BA1472" w:rsidRPr="007875F3" w:rsidRDefault="00E53A2E"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1932335763-6769</w:t>
            </w:r>
            <w:r w:rsidR="007F369A">
              <w:rPr>
                <w:rFonts w:ascii="Times New Roman" w:eastAsia="Times New Roman" w:hAnsi="Times New Roman" w:cs="Times New Roman"/>
                <w:color w:val="000000"/>
              </w:rPr>
              <w:t>84859399104-108110111114-116128129133</w:t>
            </w:r>
            <w:r w:rsidR="00BA1472" w:rsidRPr="007875F3">
              <w:rPr>
                <w:rFonts w:ascii="Times New Roman" w:eastAsia="Times New Roman" w:hAnsi="Times New Roman" w:cs="Times New Roman"/>
                <w:color w:val="000000"/>
              </w:rPr>
              <w:t>1</w:t>
            </w:r>
            <w:r w:rsidR="007F369A">
              <w:rPr>
                <w:rFonts w:ascii="Times New Roman" w:eastAsia="Times New Roman" w:hAnsi="Times New Roman" w:cs="Times New Roman"/>
                <w:color w:val="000000"/>
              </w:rPr>
              <w:t>41142</w:t>
            </w:r>
            <w:r w:rsidRPr="007875F3">
              <w:rPr>
                <w:rFonts w:ascii="Times New Roman" w:eastAsia="Times New Roman" w:hAnsi="Times New Roman" w:cs="Times New Roman"/>
                <w:color w:val="000000"/>
              </w:rPr>
              <w:t>]</w:t>
            </w:r>
          </w:p>
        </w:tc>
      </w:tr>
      <w:tr w:rsidR="00BA1472" w:rsidRPr="007875F3" w:rsidTr="00275E4C">
        <w:trPr>
          <w:trHeight w:val="300"/>
        </w:trPr>
        <w:tc>
          <w:tcPr>
            <w:cnfStyle w:val="001000000000"/>
            <w:tcW w:w="724" w:type="dxa"/>
            <w:vMerge/>
            <w:noWrap/>
            <w:vAlign w:val="center"/>
          </w:tcPr>
          <w:p w:rsidR="00BA1472" w:rsidRPr="007875F3" w:rsidRDefault="00BA1472" w:rsidP="00275E4C">
            <w:pPr>
              <w:jc w:val="center"/>
              <w:rPr>
                <w:rFonts w:ascii="Times New Roman" w:eastAsia="Times New Roman" w:hAnsi="Times New Roman" w:cs="Times New Roman"/>
                <w:color w:val="000000"/>
              </w:rPr>
            </w:pPr>
          </w:p>
        </w:tc>
        <w:tc>
          <w:tcPr>
            <w:tcW w:w="896" w:type="dxa"/>
            <w:vAlign w:val="center"/>
          </w:tcPr>
          <w:p w:rsidR="00BA1472" w:rsidRPr="007875F3" w:rsidRDefault="00BA1472"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PaDEL</w:t>
            </w:r>
          </w:p>
        </w:tc>
        <w:tc>
          <w:tcPr>
            <w:tcW w:w="7830" w:type="dxa"/>
            <w:noWrap/>
            <w:vAlign w:val="center"/>
          </w:tcPr>
          <w:p w:rsidR="00BA1472" w:rsidRPr="007875F3" w:rsidRDefault="00E53A2E"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596F15">
              <w:rPr>
                <w:rFonts w:ascii="Times New Roman" w:eastAsia="Times New Roman" w:hAnsi="Times New Roman" w:cs="Times New Roman"/>
                <w:color w:val="000000"/>
              </w:rPr>
              <w:t>8487</w:t>
            </w:r>
            <w:r w:rsidRPr="007875F3">
              <w:rPr>
                <w:rFonts w:ascii="Times New Roman" w:eastAsia="Times New Roman" w:hAnsi="Times New Roman" w:cs="Times New Roman"/>
                <w:color w:val="000000"/>
              </w:rPr>
              <w:t>]</w:t>
            </w:r>
          </w:p>
        </w:tc>
      </w:tr>
      <w:tr w:rsidR="00BA1472" w:rsidRPr="007875F3" w:rsidTr="00275E4C">
        <w:trPr>
          <w:cnfStyle w:val="000000100000"/>
          <w:trHeight w:val="300"/>
        </w:trPr>
        <w:tc>
          <w:tcPr>
            <w:cnfStyle w:val="001000000000"/>
            <w:tcW w:w="724" w:type="dxa"/>
            <w:vMerge w:val="restart"/>
            <w:noWrap/>
            <w:vAlign w:val="center"/>
            <w:hideMark/>
          </w:tcPr>
          <w:p w:rsidR="00BA1472" w:rsidRPr="007875F3" w:rsidRDefault="00BA1472" w:rsidP="00275E4C">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6</w:t>
            </w:r>
          </w:p>
        </w:tc>
        <w:tc>
          <w:tcPr>
            <w:tcW w:w="896" w:type="dxa"/>
            <w:vAlign w:val="center"/>
          </w:tcPr>
          <w:p w:rsidR="00BA1472" w:rsidRPr="007875F3" w:rsidRDefault="00BA1472"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LFER</w:t>
            </w:r>
          </w:p>
        </w:tc>
        <w:tc>
          <w:tcPr>
            <w:tcW w:w="7830" w:type="dxa"/>
            <w:noWrap/>
            <w:vAlign w:val="center"/>
            <w:hideMark/>
          </w:tcPr>
          <w:p w:rsidR="00BA1472" w:rsidRPr="007875F3" w:rsidRDefault="00E53A2E"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1420-243042447176</w:t>
            </w:r>
            <w:r w:rsidR="007F369A">
              <w:rPr>
                <w:rFonts w:ascii="Times New Roman" w:eastAsia="Times New Roman" w:hAnsi="Times New Roman" w:cs="Times New Roman"/>
                <w:color w:val="000000"/>
              </w:rPr>
              <w:t>8188113119124126 127130132137</w:t>
            </w:r>
            <w:r w:rsidRPr="007875F3">
              <w:rPr>
                <w:rFonts w:ascii="Times New Roman" w:eastAsia="Times New Roman" w:hAnsi="Times New Roman" w:cs="Times New Roman"/>
                <w:color w:val="000000"/>
              </w:rPr>
              <w:t>]</w:t>
            </w:r>
          </w:p>
        </w:tc>
      </w:tr>
      <w:tr w:rsidR="00BA1472" w:rsidRPr="007875F3" w:rsidTr="00275E4C">
        <w:trPr>
          <w:trHeight w:val="300"/>
        </w:trPr>
        <w:tc>
          <w:tcPr>
            <w:cnfStyle w:val="001000000000"/>
            <w:tcW w:w="724" w:type="dxa"/>
            <w:vMerge/>
            <w:noWrap/>
            <w:vAlign w:val="center"/>
          </w:tcPr>
          <w:p w:rsidR="00BA1472" w:rsidRPr="007875F3" w:rsidRDefault="00BA1472" w:rsidP="00275E4C">
            <w:pPr>
              <w:jc w:val="center"/>
              <w:rPr>
                <w:rFonts w:ascii="Times New Roman" w:eastAsia="Times New Roman" w:hAnsi="Times New Roman" w:cs="Times New Roman"/>
                <w:color w:val="000000"/>
              </w:rPr>
            </w:pPr>
          </w:p>
        </w:tc>
        <w:tc>
          <w:tcPr>
            <w:tcW w:w="896" w:type="dxa"/>
            <w:vAlign w:val="center"/>
          </w:tcPr>
          <w:p w:rsidR="00BA1472" w:rsidRPr="007875F3" w:rsidRDefault="00BA1472"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PaDEL</w:t>
            </w:r>
          </w:p>
        </w:tc>
        <w:tc>
          <w:tcPr>
            <w:tcW w:w="7830" w:type="dxa"/>
            <w:noWrap/>
            <w:vAlign w:val="center"/>
          </w:tcPr>
          <w:p w:rsidR="00BA1472" w:rsidRPr="007875F3" w:rsidRDefault="00E53A2E"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65</w:t>
            </w:r>
            <w:r w:rsidR="00596F15">
              <w:rPr>
                <w:rFonts w:ascii="Times New Roman" w:eastAsia="Times New Roman" w:hAnsi="Times New Roman" w:cs="Times New Roman"/>
                <w:color w:val="000000"/>
              </w:rPr>
              <w:t>91104</w:t>
            </w:r>
            <w:r w:rsidRPr="007875F3">
              <w:rPr>
                <w:rFonts w:ascii="Times New Roman" w:eastAsia="Times New Roman" w:hAnsi="Times New Roman" w:cs="Times New Roman"/>
                <w:color w:val="000000"/>
              </w:rPr>
              <w:t>]</w:t>
            </w:r>
          </w:p>
        </w:tc>
      </w:tr>
      <w:tr w:rsidR="00BA1472" w:rsidRPr="007875F3" w:rsidTr="00275E4C">
        <w:trPr>
          <w:cnfStyle w:val="000000100000"/>
          <w:trHeight w:val="300"/>
        </w:trPr>
        <w:tc>
          <w:tcPr>
            <w:cnfStyle w:val="001000000000"/>
            <w:tcW w:w="724" w:type="dxa"/>
            <w:vMerge w:val="restart"/>
            <w:noWrap/>
            <w:vAlign w:val="center"/>
            <w:hideMark/>
          </w:tcPr>
          <w:p w:rsidR="00BA1472" w:rsidRPr="007875F3" w:rsidRDefault="00BA1472" w:rsidP="00275E4C">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5</w:t>
            </w:r>
          </w:p>
        </w:tc>
        <w:tc>
          <w:tcPr>
            <w:tcW w:w="896" w:type="dxa"/>
            <w:vAlign w:val="center"/>
          </w:tcPr>
          <w:p w:rsidR="00BA1472" w:rsidRPr="007875F3" w:rsidRDefault="00BA1472"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LFER</w:t>
            </w:r>
          </w:p>
        </w:tc>
        <w:tc>
          <w:tcPr>
            <w:tcW w:w="7830" w:type="dxa"/>
            <w:noWrap/>
            <w:vAlign w:val="center"/>
            <w:hideMark/>
          </w:tcPr>
          <w:p w:rsidR="00BA1472" w:rsidRPr="007875F3" w:rsidRDefault="00E53A2E"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52</w:t>
            </w:r>
            <w:r w:rsidR="007F369A">
              <w:rPr>
                <w:rFonts w:ascii="Times New Roman" w:eastAsia="Times New Roman" w:hAnsi="Times New Roman" w:cs="Times New Roman"/>
                <w:color w:val="000000"/>
              </w:rPr>
              <w:t>100</w:t>
            </w:r>
            <w:r w:rsidRPr="007875F3">
              <w:rPr>
                <w:rFonts w:ascii="Times New Roman" w:eastAsia="Times New Roman" w:hAnsi="Times New Roman" w:cs="Times New Roman"/>
                <w:color w:val="000000"/>
              </w:rPr>
              <w:t>]</w:t>
            </w:r>
          </w:p>
        </w:tc>
      </w:tr>
      <w:tr w:rsidR="00BA1472" w:rsidRPr="007875F3" w:rsidTr="00275E4C">
        <w:trPr>
          <w:trHeight w:val="300"/>
        </w:trPr>
        <w:tc>
          <w:tcPr>
            <w:cnfStyle w:val="001000000000"/>
            <w:tcW w:w="724" w:type="dxa"/>
            <w:vMerge/>
            <w:noWrap/>
            <w:vAlign w:val="center"/>
          </w:tcPr>
          <w:p w:rsidR="00BA1472" w:rsidRPr="007875F3" w:rsidRDefault="00BA1472" w:rsidP="00275E4C">
            <w:pPr>
              <w:jc w:val="center"/>
              <w:rPr>
                <w:rFonts w:ascii="Times New Roman" w:eastAsia="Times New Roman" w:hAnsi="Times New Roman" w:cs="Times New Roman"/>
                <w:color w:val="000000"/>
              </w:rPr>
            </w:pPr>
          </w:p>
        </w:tc>
        <w:tc>
          <w:tcPr>
            <w:tcW w:w="896" w:type="dxa"/>
            <w:vAlign w:val="center"/>
          </w:tcPr>
          <w:p w:rsidR="00BA1472" w:rsidRPr="007875F3" w:rsidRDefault="00BA1472"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PaDEL</w:t>
            </w:r>
          </w:p>
        </w:tc>
        <w:tc>
          <w:tcPr>
            <w:tcW w:w="7830" w:type="dxa"/>
            <w:noWrap/>
            <w:vAlign w:val="center"/>
          </w:tcPr>
          <w:p w:rsidR="00BA1472" w:rsidRPr="007875F3" w:rsidRDefault="00E53A2E"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4666</w:t>
            </w:r>
            <w:r w:rsidR="00596F15">
              <w:rPr>
                <w:rFonts w:ascii="Times New Roman" w:eastAsia="Times New Roman" w:hAnsi="Times New Roman" w:cs="Times New Roman"/>
                <w:color w:val="000000"/>
              </w:rPr>
              <w:t>8998129</w:t>
            </w:r>
            <w:r w:rsidRPr="007875F3">
              <w:rPr>
                <w:rFonts w:ascii="Times New Roman" w:eastAsia="Times New Roman" w:hAnsi="Times New Roman" w:cs="Times New Roman"/>
                <w:color w:val="000000"/>
              </w:rPr>
              <w:t>]</w:t>
            </w:r>
          </w:p>
        </w:tc>
      </w:tr>
      <w:tr w:rsidR="00BA1472" w:rsidRPr="007875F3" w:rsidTr="00275E4C">
        <w:trPr>
          <w:cnfStyle w:val="000000100000"/>
          <w:trHeight w:val="300"/>
        </w:trPr>
        <w:tc>
          <w:tcPr>
            <w:cnfStyle w:val="001000000000"/>
            <w:tcW w:w="724" w:type="dxa"/>
            <w:vMerge w:val="restart"/>
            <w:noWrap/>
            <w:vAlign w:val="center"/>
            <w:hideMark/>
          </w:tcPr>
          <w:p w:rsidR="00BA1472" w:rsidRPr="007875F3" w:rsidRDefault="00BA1472" w:rsidP="00275E4C">
            <w:pPr>
              <w:jc w:val="center"/>
              <w:rPr>
                <w:rFonts w:ascii="Times New Roman" w:eastAsia="Times New Roman" w:hAnsi="Times New Roman" w:cs="Times New Roman"/>
                <w:color w:val="000000"/>
              </w:rPr>
            </w:pPr>
            <w:r w:rsidRPr="007875F3">
              <w:rPr>
                <w:rFonts w:ascii="Times New Roman" w:eastAsia="Times New Roman" w:hAnsi="Times New Roman" w:cs="Times New Roman"/>
                <w:color w:val="000000"/>
              </w:rPr>
              <w:t>4</w:t>
            </w:r>
          </w:p>
        </w:tc>
        <w:tc>
          <w:tcPr>
            <w:tcW w:w="896" w:type="dxa"/>
            <w:vAlign w:val="center"/>
          </w:tcPr>
          <w:p w:rsidR="00BA1472" w:rsidRPr="007875F3" w:rsidRDefault="00BA1472"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LFER</w:t>
            </w:r>
          </w:p>
        </w:tc>
        <w:tc>
          <w:tcPr>
            <w:tcW w:w="7830" w:type="dxa"/>
            <w:noWrap/>
            <w:vAlign w:val="center"/>
            <w:hideMark/>
          </w:tcPr>
          <w:p w:rsidR="00BA1472" w:rsidRPr="007875F3" w:rsidRDefault="00E53A2E" w:rsidP="00275E4C">
            <w:pPr>
              <w:jc w:val="center"/>
              <w:cnfStyle w:val="0000001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135556626875</w:t>
            </w:r>
            <w:r w:rsidR="007F369A">
              <w:rPr>
                <w:rFonts w:ascii="Times New Roman" w:eastAsia="Times New Roman" w:hAnsi="Times New Roman" w:cs="Times New Roman"/>
                <w:color w:val="000000"/>
              </w:rPr>
              <w:t>96143</w:t>
            </w:r>
            <w:r w:rsidRPr="007875F3">
              <w:rPr>
                <w:rFonts w:ascii="Times New Roman" w:eastAsia="Times New Roman" w:hAnsi="Times New Roman" w:cs="Times New Roman"/>
                <w:color w:val="000000"/>
              </w:rPr>
              <w:t>]</w:t>
            </w:r>
          </w:p>
        </w:tc>
      </w:tr>
      <w:tr w:rsidR="00BA1472" w:rsidRPr="007875F3" w:rsidTr="00275E4C">
        <w:trPr>
          <w:trHeight w:val="300"/>
        </w:trPr>
        <w:tc>
          <w:tcPr>
            <w:cnfStyle w:val="001000000000"/>
            <w:tcW w:w="724" w:type="dxa"/>
            <w:vMerge/>
            <w:noWrap/>
            <w:vAlign w:val="center"/>
          </w:tcPr>
          <w:p w:rsidR="00BA1472" w:rsidRPr="007875F3" w:rsidRDefault="00BA1472" w:rsidP="00275E4C">
            <w:pPr>
              <w:jc w:val="center"/>
              <w:rPr>
                <w:rFonts w:ascii="Times New Roman" w:eastAsia="Times New Roman" w:hAnsi="Times New Roman" w:cs="Times New Roman"/>
                <w:color w:val="000000"/>
              </w:rPr>
            </w:pPr>
          </w:p>
        </w:tc>
        <w:tc>
          <w:tcPr>
            <w:tcW w:w="896" w:type="dxa"/>
            <w:vAlign w:val="center"/>
          </w:tcPr>
          <w:p w:rsidR="00BA1472" w:rsidRPr="007875F3" w:rsidRDefault="00BA1472"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PaDEL</w:t>
            </w:r>
          </w:p>
        </w:tc>
        <w:tc>
          <w:tcPr>
            <w:tcW w:w="7830" w:type="dxa"/>
            <w:noWrap/>
            <w:vAlign w:val="center"/>
          </w:tcPr>
          <w:p w:rsidR="00BA1472" w:rsidRPr="007875F3" w:rsidRDefault="00E53A2E" w:rsidP="00275E4C">
            <w:pPr>
              <w:jc w:val="center"/>
              <w:cnfStyle w:val="000000000000"/>
              <w:rPr>
                <w:rFonts w:ascii="Times New Roman" w:eastAsia="Times New Roman" w:hAnsi="Times New Roman" w:cs="Times New Roman"/>
                <w:color w:val="000000"/>
              </w:rPr>
            </w:pPr>
            <w:r w:rsidRPr="007875F3">
              <w:rPr>
                <w:rFonts w:ascii="Times New Roman" w:eastAsia="Times New Roman" w:hAnsi="Times New Roman" w:cs="Times New Roman"/>
                <w:color w:val="000000"/>
              </w:rPr>
              <w:t>[</w:t>
            </w:r>
            <w:r w:rsidR="00BA1472" w:rsidRPr="007875F3">
              <w:rPr>
                <w:rFonts w:ascii="Times New Roman" w:eastAsia="Times New Roman" w:hAnsi="Times New Roman" w:cs="Times New Roman"/>
                <w:color w:val="000000"/>
              </w:rPr>
              <w:t>49516364</w:t>
            </w:r>
            <w:r w:rsidR="00596F15">
              <w:rPr>
                <w:rFonts w:ascii="Times New Roman" w:eastAsia="Times New Roman" w:hAnsi="Times New Roman" w:cs="Times New Roman"/>
                <w:color w:val="000000"/>
              </w:rPr>
              <w:t>8096112119130137</w:t>
            </w:r>
            <w:r w:rsidRPr="007875F3">
              <w:rPr>
                <w:rFonts w:ascii="Times New Roman" w:eastAsia="Times New Roman" w:hAnsi="Times New Roman" w:cs="Times New Roman"/>
                <w:color w:val="000000"/>
              </w:rPr>
              <w:t>]</w:t>
            </w:r>
          </w:p>
        </w:tc>
      </w:tr>
    </w:tbl>
    <w:p w:rsidR="00F01418" w:rsidRDefault="007962EE" w:rsidP="00F504E0">
      <w:pPr>
        <w:spacing w:after="0" w:line="360" w:lineRule="auto"/>
        <w:jc w:val="both"/>
        <w:rPr>
          <w:rFonts w:ascii="Times New Roman" w:hAnsi="Times New Roman" w:cs="Times New Roman"/>
          <w:sz w:val="24"/>
        </w:rPr>
      </w:pPr>
      <w:r>
        <w:rPr>
          <w:rFonts w:ascii="Times New Roman" w:hAnsi="Times New Roman" w:cs="Times New Roman"/>
          <w:sz w:val="24"/>
        </w:rPr>
        <w:t>T</w:t>
      </w:r>
      <w:r w:rsidR="000F2A6B" w:rsidRPr="007875F3">
        <w:rPr>
          <w:rFonts w:ascii="Times New Roman" w:hAnsi="Times New Roman" w:cs="Times New Roman"/>
          <w:sz w:val="24"/>
        </w:rPr>
        <w:t xml:space="preserve">he chemical compounds that </w:t>
      </w:r>
      <w:r w:rsidR="00015B05">
        <w:rPr>
          <w:rFonts w:ascii="Times New Roman" w:hAnsi="Times New Roman" w:cs="Times New Roman"/>
          <w:sz w:val="24"/>
        </w:rPr>
        <w:t xml:space="preserve">were </w:t>
      </w:r>
      <w:r w:rsidR="000F2A6B" w:rsidRPr="007875F3">
        <w:rPr>
          <w:rFonts w:ascii="Times New Roman" w:hAnsi="Times New Roman" w:cs="Times New Roman"/>
          <w:sz w:val="24"/>
        </w:rPr>
        <w:t xml:space="preserve">found out of AD of the LFER model were </w:t>
      </w:r>
      <w:r w:rsidR="00F31D91" w:rsidRPr="007875F3">
        <w:rPr>
          <w:rFonts w:ascii="Times New Roman" w:hAnsi="Times New Roman" w:cs="Times New Roman"/>
          <w:sz w:val="24"/>
        </w:rPr>
        <w:t xml:space="preserve">atrazine and resorcinol derivatives and </w:t>
      </w:r>
      <w:r w:rsidR="000F2A6B" w:rsidRPr="007875F3">
        <w:rPr>
          <w:rFonts w:ascii="Times New Roman" w:hAnsi="Times New Roman" w:cs="Times New Roman"/>
          <w:sz w:val="24"/>
        </w:rPr>
        <w:t xml:space="preserve">those included in chemical families, such asphthalates, phenols, parabens, </w:t>
      </w:r>
      <w:r w:rsidR="00BD66E9" w:rsidRPr="007875F3">
        <w:rPr>
          <w:rFonts w:ascii="Times New Roman" w:hAnsi="Times New Roman" w:cs="Times New Roman"/>
          <w:sz w:val="24"/>
        </w:rPr>
        <w:t>Polycyclic Aromatic Hydrocarbons (PAHs)</w:t>
      </w:r>
      <w:r w:rsidR="00D34774" w:rsidRPr="007875F3">
        <w:rPr>
          <w:rFonts w:ascii="Times New Roman" w:hAnsi="Times New Roman" w:cs="Times New Roman"/>
          <w:sz w:val="24"/>
        </w:rPr>
        <w:t xml:space="preserve"> and</w:t>
      </w:r>
      <w:r w:rsidR="00C73F04" w:rsidRPr="007875F3">
        <w:rPr>
          <w:rFonts w:ascii="Times New Roman" w:hAnsi="Times New Roman" w:cs="Times New Roman"/>
          <w:sz w:val="24"/>
        </w:rPr>
        <w:t xml:space="preserve">higher </w:t>
      </w:r>
      <w:r w:rsidR="00BD66E9" w:rsidRPr="007875F3">
        <w:rPr>
          <w:rFonts w:ascii="Times New Roman" w:hAnsi="Times New Roman" w:cs="Times New Roman"/>
          <w:sz w:val="24"/>
        </w:rPr>
        <w:t>Polybrominated Diphenyl Ethers (PBDEs)</w:t>
      </w:r>
      <w:r w:rsidR="00C73F04" w:rsidRPr="007875F3">
        <w:rPr>
          <w:rFonts w:ascii="Times New Roman" w:hAnsi="Times New Roman" w:cs="Times New Roman"/>
          <w:sz w:val="24"/>
        </w:rPr>
        <w:t xml:space="preserve"> with more than 5 bromine atoms per molecule</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&lt;EndNote&gt;&lt;Cite&gt;&lt;Author&gt;Siddiqi&lt;/Author&gt;&lt;Year&gt;2003&lt;/Year&gt;&lt;RecNum&gt;10854&lt;/RecNum&gt;&lt;DisplayText&gt;(Siddiqi et al., 2003)&lt;/DisplayText&gt;&lt;record&gt;&lt;rec-number&gt;10854&lt;/rec-number&gt;&lt;foreign-keys&gt;&lt;key app="EN" db-id="2wze2r0dmvfws5es90svrep7sv2p0etretwp" timestamp="1507920423"&gt;10854&lt;/key&gt;&lt;/foreign-keys&gt;&lt;ref-type name="Journal Article"&gt;17&lt;/ref-type&gt;&lt;contributors&gt;&lt;authors&gt;&lt;author&gt;Siddiqi, Muhammad Akmal&lt;/author&gt;&lt;author&gt;Laessig, Ronald H.&lt;/author&gt;&lt;author&gt;Reed, Kurt D.&lt;/author&gt;&lt;/authors&gt;&lt;/contributors&gt;&lt;titles&gt;&lt;title&gt;Polybrominated Diphenyl Ethers (PBDEs): New Pollutants-Old Diseases&lt;/title&gt;&lt;secondary-title&gt;Clinical Medicine and Research&lt;/secondary-title&gt;&lt;/titles&gt;&lt;periodical&gt;&lt;full-title&gt;Clinical Medicine and Research&lt;/full-title&gt;&lt;/periodical&gt;&lt;pages&gt;281-290&lt;/pages&gt;&lt;volume&gt;1&lt;/volume&gt;&lt;number&gt;4&lt;/number&gt;&lt;dates&gt;&lt;year&gt;2003&lt;/year&gt;&lt;pub-dates&gt;&lt;date&gt;08/06/received&amp;#xD;09/19/accepted&lt;/date&gt;&lt;/pub-dates&gt;&lt;/dates&gt;&lt;publisher&gt;Marshfield Clinic Research Foundation&lt;/publisher&gt;&lt;isbn&gt;1539-4182&amp;#xD;1554-6179&lt;/isbn&gt;&lt;accession-num&gt;PMC1069057&lt;/accession-num&gt;&lt;urls&gt;&lt;related-urls&gt;&lt;url&gt;http://www.ncbi.nlm.nih.gov/pmc/articles/PMC1069057/&lt;/url&gt;&lt;/related-urls&gt;&lt;/urls&gt;&lt;remote-database-name&gt;PMC&lt;/remote-database-name&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52" w:tooltip="Siddiqi, 2003 #10854" w:history="1">
        <w:r w:rsidR="002E078D">
          <w:rPr>
            <w:rFonts w:ascii="Times New Roman" w:hAnsi="Times New Roman" w:cs="Times New Roman"/>
            <w:noProof/>
            <w:sz w:val="24"/>
          </w:rPr>
          <w:t>Siddiqi et al., 2003</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C73F04" w:rsidRPr="007875F3">
        <w:rPr>
          <w:rFonts w:ascii="Times New Roman" w:hAnsi="Times New Roman" w:cs="Times New Roman"/>
          <w:sz w:val="24"/>
        </w:rPr>
        <w:t>.</w:t>
      </w:r>
      <w:r w:rsidR="00F13E34" w:rsidRPr="007875F3">
        <w:rPr>
          <w:rFonts w:ascii="Times New Roman" w:hAnsi="Times New Roman" w:cs="Times New Roman"/>
          <w:sz w:val="24"/>
        </w:rPr>
        <w:t>The outliers of PaDEL model were found to be high-molecular-weight phthalates</w:t>
      </w:r>
      <w:r w:rsidR="00304C1C" w:rsidRPr="007875F3">
        <w:rPr>
          <w:rFonts w:ascii="Times New Roman" w:hAnsi="Times New Roman" w:cs="Times New Roman"/>
          <w:sz w:val="24"/>
        </w:rPr>
        <w:t xml:space="preserve"> with more than 5 carbons in their backbone </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&lt;EndNote&gt;&lt;Cite&gt;&lt;Author&gt;National Research Council&lt;/Author&gt;&lt;Year&gt;2009&lt;/Year&gt;&lt;RecNum&gt;10855&lt;/RecNum&gt;&lt;DisplayText&gt;(National Research Council et al., 2009)&lt;/DisplayText&gt;&lt;record&gt;&lt;rec-number&gt;10855&lt;/rec-number&gt;&lt;foreign-keys&gt;&lt;key app="EN" db-id="2wze2r0dmvfws5es90svrep7sv2p0etretwp" timestamp="1507920423"&gt;10855&lt;/key&gt;&lt;/foreign-keys&gt;&lt;ref-type name="Book"&gt;6&lt;/ref-type&gt;&lt;contributors&gt;&lt;authors&gt;&lt;author&gt;National Research Council,&lt;/author&gt;&lt;author&gt;Division on Earth and Life Studies,&lt;/author&gt;&lt;author&gt;Board on Environmental Studies and Toxicology,&lt;/author&gt;&lt;author&gt;Committee on the Health Risks of Phthalates.&lt;/author&gt;&lt;/authors&gt;&lt;/contributors&gt;&lt;titles&gt;&lt;title&gt;Phthalates and Cumulative Risk Assessment: The Tasks Ahead&lt;/title&gt;&lt;/titles&gt;&lt;dates&gt;&lt;year&gt;2009&lt;/year&gt;&lt;/dates&gt;&lt;publisher&gt;National Academies Press&lt;/publisher&gt;&lt;isbn&gt;9780309128414&lt;/isbn&gt;&lt;urls&gt;&lt;related-urls&gt;&lt;url&gt;https://books.google.gr/books?id=EPdjAgAAQBAJ&lt;/url&gt;&lt;/related-urls&gt;&lt;/urls&gt;&lt;/record&gt;&lt;/Cite&gt;&lt;/EndNote&gt;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33" w:tooltip="National Research Council, 2009 #10855" w:history="1">
        <w:r w:rsidR="002E078D">
          <w:rPr>
            <w:rFonts w:ascii="Times New Roman" w:hAnsi="Times New Roman" w:cs="Times New Roman"/>
            <w:noProof/>
            <w:sz w:val="24"/>
          </w:rPr>
          <w:t>National Research Council et al., 2009</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F13E34" w:rsidRPr="007875F3">
        <w:rPr>
          <w:rFonts w:ascii="Times New Roman" w:hAnsi="Times New Roman" w:cs="Times New Roman"/>
          <w:sz w:val="24"/>
        </w:rPr>
        <w:t xml:space="preserve">, </w:t>
      </w:r>
      <w:r w:rsidR="006E608D" w:rsidRPr="007875F3">
        <w:rPr>
          <w:rFonts w:ascii="Times New Roman" w:hAnsi="Times New Roman" w:cs="Times New Roman"/>
          <w:sz w:val="24"/>
        </w:rPr>
        <w:t>sulfur based and nitrogen based compounds,</w:t>
      </w:r>
      <w:r w:rsidR="00E7255E" w:rsidRPr="007875F3">
        <w:rPr>
          <w:rFonts w:ascii="Times New Roman" w:hAnsi="Times New Roman" w:cs="Times New Roman"/>
          <w:sz w:val="24"/>
        </w:rPr>
        <w:t xml:space="preserve"> as well as PAHs containing bay or bay-like regions </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&lt;EndNote&gt;&lt;Cite&gt;&lt;Author&gt;Harvey&lt;/Author&gt;&lt;Year&gt;1985&lt;/Year&gt;&lt;RecNum&gt;10856&lt;/RecNum&gt;&lt;DisplayText&gt;(Harvey, 1985)&lt;/DisplayText&gt;&lt;record&gt;&lt;rec-number&gt;10856&lt;/rec-number&gt;&lt;foreign-keys&gt;&lt;key app="EN" db-id="2wze2r0dmvfws5es90svrep7sv2p0etretwp" timestamp="1507920423"&gt;10856&lt;/key&gt;&lt;/foreign-keys&gt;&lt;ref-type name="Book"&gt;6&lt;/ref-type&gt;&lt;contributors&gt;&lt;authors&gt;&lt;author&gt;Harvey, Ronald G.&lt;/author&gt;&lt;/authors&gt;&lt;/contributors&gt;&lt;titles&gt;&lt;title&gt;Polycyclic Hydrocarbons and Carcinogenesis&lt;/title&gt;&lt;secondary-title&gt;ACS Symposium Series&lt;/secondary-title&gt;&lt;/titles&gt;&lt;pages&gt;420&lt;/pages&gt;&lt;volume&gt;283&lt;/volume&gt;&lt;number&gt;283&lt;/number&gt;&lt;dates&gt;&lt;year&gt;1985&lt;/year&gt;&lt;/dates&gt;&lt;publisher&gt;American Chemical Society&lt;/publisher&gt;&lt;isbn&gt;0-8412-0924-3&lt;/isbn&gt;&lt;work-type&gt;doi:10.1021/bk-1985-0283&lt;/work-type&gt;&lt;urls&gt;&lt;related-urls&gt;&lt;url&gt;http://dx.doi.org/10.1021/bk-1985-0283&lt;/url&gt;&lt;/related-urls&gt;&lt;/urls&gt;&lt;electronic-resource-num&gt;doi:10.1021/bk-1985-0283&lt;/electronic-resource-num&gt;&lt;access-date&gt;2017/03/28&lt;/access-date&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22" w:tooltip="Harvey, 1985 #10856" w:history="1">
        <w:r w:rsidR="002E078D">
          <w:rPr>
            <w:rFonts w:ascii="Times New Roman" w:hAnsi="Times New Roman" w:cs="Times New Roman"/>
            <w:noProof/>
            <w:sz w:val="24"/>
          </w:rPr>
          <w:t>Harvey, 1985</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6E608D" w:rsidRPr="007875F3">
        <w:rPr>
          <w:rFonts w:ascii="Times New Roman" w:hAnsi="Times New Roman" w:cs="Times New Roman"/>
          <w:sz w:val="24"/>
        </w:rPr>
        <w:t xml:space="preserve">. </w:t>
      </w:r>
    </w:p>
    <w:p w:rsidR="00F01418" w:rsidRPr="00F01418" w:rsidRDefault="00F01418" w:rsidP="00F504E0">
      <w:pPr>
        <w:spacing w:after="0" w:line="360" w:lineRule="auto"/>
        <w:jc w:val="both"/>
        <w:rPr>
          <w:rFonts w:ascii="Times New Roman" w:hAnsi="Times New Roman" w:cs="Times New Roman"/>
          <w:sz w:val="24"/>
        </w:rPr>
      </w:pPr>
    </w:p>
    <w:p w:rsidR="00CB3AEA" w:rsidRPr="007875F3" w:rsidRDefault="00682347" w:rsidP="00F01418">
      <w:pPr>
        <w:spacing w:after="0" w:line="360" w:lineRule="auto"/>
        <w:jc w:val="both"/>
        <w:rPr>
          <w:rFonts w:ascii="Times New Roman" w:hAnsi="Times New Roman" w:cs="Times New Roman"/>
          <w:sz w:val="24"/>
        </w:rPr>
      </w:pPr>
      <w:fldSimple w:instr=" REF _Ref478476295 \h  \* MERGEFORMAT ">
        <w:r w:rsidR="00D543BD" w:rsidRPr="00D543BD">
          <w:rPr>
            <w:rFonts w:ascii="Times New Roman" w:hAnsi="Times New Roman" w:cs="Times New Roman"/>
            <w:sz w:val="24"/>
          </w:rPr>
          <w:t>Table 14</w:t>
        </w:r>
      </w:fldSimple>
      <w:r w:rsidR="00CB3AEA" w:rsidRPr="007875F3">
        <w:rPr>
          <w:rFonts w:ascii="Times New Roman" w:hAnsi="Times New Roman" w:cs="Times New Roman"/>
          <w:sz w:val="24"/>
        </w:rPr>
        <w:t xml:space="preserve"> demonstrates the </w:t>
      </w:r>
      <w:r w:rsidR="002C3DB9" w:rsidRPr="007875F3">
        <w:rPr>
          <w:rFonts w:ascii="Times New Roman" w:hAnsi="Times New Roman" w:cs="Times New Roman"/>
          <w:sz w:val="24"/>
        </w:rPr>
        <w:t>values of adipose/blood partition coefficient, which were predicted for both developed QSAR models.</w:t>
      </w:r>
    </w:p>
    <w:p w:rsidR="00EC7792" w:rsidRPr="007875F3" w:rsidRDefault="00EC7792" w:rsidP="00F504E0">
      <w:pPr>
        <w:jc w:val="both"/>
        <w:rPr>
          <w:rFonts w:ascii="Times New Roman" w:hAnsi="Times New Roman" w:cs="Times New Roman"/>
        </w:rPr>
        <w:sectPr w:rsidR="00EC7792" w:rsidRPr="007875F3">
          <w:headerReference w:type="default" r:id="rId23"/>
          <w:footerReference w:type="default" r:id="rId24"/>
          <w:pgSz w:w="12240" w:h="15840"/>
          <w:pgMar w:top="1440" w:right="1440" w:bottom="1440" w:left="1440" w:header="720" w:footer="720" w:gutter="0"/>
          <w:cols w:space="720"/>
          <w:docGrid w:linePitch="360"/>
        </w:sectPr>
      </w:pPr>
    </w:p>
    <w:p w:rsidR="00EB0F45" w:rsidRPr="007875F3" w:rsidRDefault="00EB0F45" w:rsidP="00F504E0">
      <w:pPr>
        <w:pStyle w:val="a6"/>
        <w:keepNext/>
        <w:spacing w:after="0"/>
        <w:jc w:val="both"/>
        <w:rPr>
          <w:rFonts w:ascii="Times New Roman" w:hAnsi="Times New Roman" w:cs="Times New Roman"/>
          <w:i w:val="0"/>
          <w:color w:val="auto"/>
          <w:sz w:val="22"/>
        </w:rPr>
      </w:pPr>
      <w:bookmarkStart w:id="49" w:name="_Ref478476295"/>
      <w:r w:rsidRPr="007875F3">
        <w:rPr>
          <w:rFonts w:ascii="Times New Roman" w:hAnsi="Times New Roman" w:cs="Times New Roman"/>
          <w:i w:val="0"/>
          <w:color w:val="auto"/>
          <w:sz w:val="22"/>
        </w:rPr>
        <w:lastRenderedPageBreak/>
        <w:t xml:space="preserve">Table </w:t>
      </w:r>
      <w:r w:rsidR="00682347" w:rsidRPr="007875F3">
        <w:rPr>
          <w:rFonts w:ascii="Times New Roman" w:hAnsi="Times New Roman" w:cs="Times New Roman"/>
          <w:i w:val="0"/>
          <w:color w:val="auto"/>
          <w:sz w:val="22"/>
        </w:rPr>
        <w:fldChar w:fldCharType="begin"/>
      </w:r>
      <w:r w:rsidRPr="007875F3">
        <w:rPr>
          <w:rFonts w:ascii="Times New Roman" w:hAnsi="Times New Roman" w:cs="Times New Roman"/>
          <w:i w:val="0"/>
          <w:color w:val="auto"/>
          <w:sz w:val="22"/>
        </w:rPr>
        <w:instrText xml:space="preserve"> SEQ Table \* ARABIC </w:instrText>
      </w:r>
      <w:r w:rsidR="00682347" w:rsidRPr="007875F3">
        <w:rPr>
          <w:rFonts w:ascii="Times New Roman" w:hAnsi="Times New Roman" w:cs="Times New Roman"/>
          <w:i w:val="0"/>
          <w:color w:val="auto"/>
          <w:sz w:val="22"/>
        </w:rPr>
        <w:fldChar w:fldCharType="separate"/>
      </w:r>
      <w:r w:rsidR="00D543BD">
        <w:rPr>
          <w:rFonts w:ascii="Times New Roman" w:hAnsi="Times New Roman" w:cs="Times New Roman"/>
          <w:i w:val="0"/>
          <w:noProof/>
          <w:color w:val="auto"/>
          <w:sz w:val="22"/>
        </w:rPr>
        <w:t>14</w:t>
      </w:r>
      <w:r w:rsidR="00682347" w:rsidRPr="007875F3">
        <w:rPr>
          <w:rFonts w:ascii="Times New Roman" w:hAnsi="Times New Roman" w:cs="Times New Roman"/>
          <w:i w:val="0"/>
          <w:color w:val="auto"/>
          <w:sz w:val="22"/>
        </w:rPr>
        <w:fldChar w:fldCharType="end"/>
      </w:r>
      <w:bookmarkEnd w:id="49"/>
      <w:r w:rsidRPr="007875F3">
        <w:rPr>
          <w:rFonts w:ascii="Times New Roman" w:hAnsi="Times New Roman" w:cs="Times New Roman"/>
          <w:i w:val="0"/>
          <w:color w:val="auto"/>
          <w:sz w:val="22"/>
        </w:rPr>
        <w:t>. Predicted values of adipose/blood partition coefficient for the new set of chemical compounds.</w:t>
      </w:r>
    </w:p>
    <w:tbl>
      <w:tblPr>
        <w:tblStyle w:val="PlainTable2"/>
        <w:tblW w:w="13297" w:type="dxa"/>
        <w:jc w:val="center"/>
        <w:tblLayout w:type="fixed"/>
        <w:tblLook w:val="04A0"/>
      </w:tblPr>
      <w:tblGrid>
        <w:gridCol w:w="442"/>
        <w:gridCol w:w="2433"/>
        <w:gridCol w:w="792"/>
        <w:gridCol w:w="792"/>
        <w:gridCol w:w="540"/>
        <w:gridCol w:w="2293"/>
        <w:gridCol w:w="792"/>
        <w:gridCol w:w="792"/>
        <w:gridCol w:w="490"/>
        <w:gridCol w:w="2347"/>
        <w:gridCol w:w="792"/>
        <w:gridCol w:w="792"/>
      </w:tblGrid>
      <w:tr w:rsidR="009E5D76" w:rsidRPr="007875F3" w:rsidTr="00275E4C">
        <w:trPr>
          <w:cnfStyle w:val="100000000000"/>
          <w:trHeight w:val="300"/>
          <w:jc w:val="center"/>
        </w:trPr>
        <w:tc>
          <w:tcPr>
            <w:cnfStyle w:val="001000000000"/>
            <w:tcW w:w="442" w:type="dxa"/>
            <w:vMerge w:val="restart"/>
            <w:vAlign w:val="center"/>
          </w:tcPr>
          <w:p w:rsidR="009E5D76" w:rsidRPr="007875F3" w:rsidRDefault="009E5D76" w:rsidP="00275E4C">
            <w:pPr>
              <w:jc w:val="center"/>
              <w:rPr>
                <w:rFonts w:ascii="Times New Roman" w:eastAsia="Times New Roman" w:hAnsi="Times New Roman" w:cs="Times New Roman"/>
                <w:color w:val="000000"/>
                <w:sz w:val="18"/>
                <w:szCs w:val="18"/>
              </w:rPr>
            </w:pPr>
          </w:p>
        </w:tc>
        <w:tc>
          <w:tcPr>
            <w:tcW w:w="2433" w:type="dxa"/>
            <w:vMerge w:val="restart"/>
            <w:vAlign w:val="center"/>
          </w:tcPr>
          <w:p w:rsidR="009E5D76" w:rsidRPr="007875F3" w:rsidRDefault="009E5D76" w:rsidP="00275E4C">
            <w:pPr>
              <w:jc w:val="center"/>
              <w:cnfStyle w:val="100000000000"/>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Chemical compound</w:t>
            </w:r>
          </w:p>
        </w:tc>
        <w:tc>
          <w:tcPr>
            <w:tcW w:w="1584" w:type="dxa"/>
            <w:gridSpan w:val="2"/>
            <w:noWrap/>
            <w:vAlign w:val="center"/>
          </w:tcPr>
          <w:p w:rsidR="009E5D76" w:rsidRPr="0053459A" w:rsidRDefault="009E5D76" w:rsidP="00275E4C">
            <w:pPr>
              <w:jc w:val="center"/>
              <w:cnfStyle w:val="100000000000"/>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 xml:space="preserve">Log </w:t>
            </w:r>
            <w:r>
              <w:rPr>
                <w:rFonts w:ascii="Times New Roman" w:eastAsia="Times New Roman" w:hAnsi="Times New Roman" w:cs="Times New Roman"/>
                <w:color w:val="000000"/>
                <w:sz w:val="18"/>
                <w:szCs w:val="18"/>
              </w:rPr>
              <w:t>(</w:t>
            </w:r>
            <w:r w:rsidRPr="0053459A">
              <w:rPr>
                <w:rFonts w:ascii="Times New Roman" w:hAnsi="Times New Roman" w:cs="Times New Roman"/>
                <w:sz w:val="18"/>
              </w:rPr>
              <w:t>P</w:t>
            </w:r>
            <w:r w:rsidRPr="0053459A">
              <w:rPr>
                <w:rFonts w:ascii="Times New Roman" w:hAnsi="Times New Roman" w:cs="Times New Roman"/>
                <w:sz w:val="18"/>
                <w:vertAlign w:val="subscript"/>
              </w:rPr>
              <w:t>adipose/blood</w:t>
            </w:r>
            <w:r>
              <w:rPr>
                <w:rFonts w:ascii="Times New Roman" w:hAnsi="Times New Roman" w:cs="Times New Roman"/>
                <w:sz w:val="18"/>
              </w:rPr>
              <w:t>)</w:t>
            </w:r>
          </w:p>
        </w:tc>
        <w:tc>
          <w:tcPr>
            <w:tcW w:w="540" w:type="dxa"/>
            <w:vMerge w:val="restart"/>
            <w:noWrap/>
            <w:vAlign w:val="center"/>
          </w:tcPr>
          <w:p w:rsidR="009E5D76" w:rsidRPr="009E5D76" w:rsidRDefault="009E5D76" w:rsidP="00275E4C">
            <w:pPr>
              <w:jc w:val="center"/>
              <w:cnfStyle w:val="100000000000"/>
              <w:rPr>
                <w:rFonts w:ascii="Times New Roman" w:eastAsia="Times New Roman" w:hAnsi="Times New Roman" w:cs="Times New Roman"/>
                <w:color w:val="000000"/>
                <w:sz w:val="18"/>
                <w:szCs w:val="18"/>
              </w:rPr>
            </w:pPr>
          </w:p>
        </w:tc>
        <w:tc>
          <w:tcPr>
            <w:tcW w:w="2293" w:type="dxa"/>
            <w:vMerge w:val="restart"/>
            <w:vAlign w:val="center"/>
          </w:tcPr>
          <w:p w:rsidR="009E5D76" w:rsidRPr="007875F3" w:rsidRDefault="009E5D76" w:rsidP="00275E4C">
            <w:pPr>
              <w:jc w:val="center"/>
              <w:cnfStyle w:val="100000000000"/>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Chemical compound</w:t>
            </w:r>
          </w:p>
        </w:tc>
        <w:tc>
          <w:tcPr>
            <w:tcW w:w="1584" w:type="dxa"/>
            <w:gridSpan w:val="2"/>
            <w:noWrap/>
            <w:vAlign w:val="center"/>
          </w:tcPr>
          <w:p w:rsidR="009E5D76" w:rsidRPr="007875F3" w:rsidRDefault="009E5D76" w:rsidP="00275E4C">
            <w:pPr>
              <w:jc w:val="center"/>
              <w:cnfStyle w:val="100000000000"/>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 xml:space="preserve">Log </w:t>
            </w:r>
            <w:r>
              <w:rPr>
                <w:rFonts w:ascii="Times New Roman" w:eastAsia="Times New Roman" w:hAnsi="Times New Roman" w:cs="Times New Roman"/>
                <w:color w:val="000000"/>
                <w:sz w:val="18"/>
                <w:szCs w:val="18"/>
              </w:rPr>
              <w:t>(</w:t>
            </w:r>
            <w:r w:rsidRPr="0053459A">
              <w:rPr>
                <w:rFonts w:ascii="Times New Roman" w:hAnsi="Times New Roman" w:cs="Times New Roman"/>
                <w:sz w:val="18"/>
              </w:rPr>
              <w:t>P</w:t>
            </w:r>
            <w:r w:rsidRPr="0053459A">
              <w:rPr>
                <w:rFonts w:ascii="Times New Roman" w:hAnsi="Times New Roman" w:cs="Times New Roman"/>
                <w:sz w:val="18"/>
                <w:vertAlign w:val="subscript"/>
              </w:rPr>
              <w:t>adipose/blood</w:t>
            </w:r>
            <w:r>
              <w:rPr>
                <w:rFonts w:ascii="Times New Roman" w:hAnsi="Times New Roman" w:cs="Times New Roman"/>
                <w:sz w:val="18"/>
              </w:rPr>
              <w:t>)</w:t>
            </w:r>
          </w:p>
        </w:tc>
        <w:tc>
          <w:tcPr>
            <w:tcW w:w="490" w:type="dxa"/>
            <w:vMerge w:val="restart"/>
            <w:noWrap/>
            <w:vAlign w:val="center"/>
          </w:tcPr>
          <w:p w:rsidR="009E5D76" w:rsidRPr="009E5D76" w:rsidRDefault="009E5D76" w:rsidP="00275E4C">
            <w:pPr>
              <w:jc w:val="center"/>
              <w:cnfStyle w:val="100000000000"/>
              <w:rPr>
                <w:rFonts w:ascii="Times New Roman" w:eastAsia="Times New Roman" w:hAnsi="Times New Roman" w:cs="Times New Roman"/>
                <w:color w:val="000000"/>
                <w:sz w:val="18"/>
                <w:szCs w:val="18"/>
              </w:rPr>
            </w:pPr>
          </w:p>
        </w:tc>
        <w:tc>
          <w:tcPr>
            <w:tcW w:w="2347" w:type="dxa"/>
            <w:vMerge w:val="restart"/>
            <w:vAlign w:val="center"/>
          </w:tcPr>
          <w:p w:rsidR="009E5D76" w:rsidRPr="007875F3" w:rsidRDefault="009E5D76" w:rsidP="00275E4C">
            <w:pPr>
              <w:jc w:val="center"/>
              <w:cnfStyle w:val="100000000000"/>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Chemical compound</w:t>
            </w:r>
          </w:p>
        </w:tc>
        <w:tc>
          <w:tcPr>
            <w:tcW w:w="1584" w:type="dxa"/>
            <w:gridSpan w:val="2"/>
            <w:noWrap/>
            <w:vAlign w:val="center"/>
          </w:tcPr>
          <w:p w:rsidR="009E5D76" w:rsidRPr="007875F3" w:rsidRDefault="009E5D76" w:rsidP="00275E4C">
            <w:pPr>
              <w:jc w:val="center"/>
              <w:cnfStyle w:val="100000000000"/>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 xml:space="preserve">Log </w:t>
            </w:r>
            <w:r>
              <w:rPr>
                <w:rFonts w:ascii="Times New Roman" w:eastAsia="Times New Roman" w:hAnsi="Times New Roman" w:cs="Times New Roman"/>
                <w:color w:val="000000"/>
                <w:sz w:val="18"/>
                <w:szCs w:val="18"/>
              </w:rPr>
              <w:t>(</w:t>
            </w:r>
            <w:r w:rsidRPr="0053459A">
              <w:rPr>
                <w:rFonts w:ascii="Times New Roman" w:hAnsi="Times New Roman" w:cs="Times New Roman"/>
                <w:sz w:val="18"/>
              </w:rPr>
              <w:t>P</w:t>
            </w:r>
            <w:r w:rsidRPr="0053459A">
              <w:rPr>
                <w:rFonts w:ascii="Times New Roman" w:hAnsi="Times New Roman" w:cs="Times New Roman"/>
                <w:sz w:val="18"/>
                <w:vertAlign w:val="subscript"/>
              </w:rPr>
              <w:t>adipose/blood</w:t>
            </w:r>
            <w:r>
              <w:rPr>
                <w:rFonts w:ascii="Times New Roman" w:hAnsi="Times New Roman" w:cs="Times New Roman"/>
                <w:sz w:val="18"/>
              </w:rPr>
              <w:t>)</w:t>
            </w:r>
          </w:p>
        </w:tc>
      </w:tr>
      <w:tr w:rsidR="009E5D76" w:rsidRPr="007875F3" w:rsidTr="00275E4C">
        <w:trPr>
          <w:cnfStyle w:val="000000100000"/>
          <w:trHeight w:val="300"/>
          <w:jc w:val="center"/>
        </w:trPr>
        <w:tc>
          <w:tcPr>
            <w:cnfStyle w:val="001000000000"/>
            <w:tcW w:w="442" w:type="dxa"/>
            <w:vMerge/>
            <w:vAlign w:val="center"/>
          </w:tcPr>
          <w:p w:rsidR="009E5D76" w:rsidRPr="007875F3" w:rsidRDefault="009E5D76" w:rsidP="00275E4C">
            <w:pPr>
              <w:jc w:val="center"/>
              <w:rPr>
                <w:rFonts w:ascii="Times New Roman" w:eastAsia="Times New Roman" w:hAnsi="Times New Roman" w:cs="Times New Roman"/>
                <w:color w:val="000000"/>
                <w:sz w:val="18"/>
                <w:szCs w:val="18"/>
              </w:rPr>
            </w:pPr>
          </w:p>
        </w:tc>
        <w:tc>
          <w:tcPr>
            <w:tcW w:w="2433" w:type="dxa"/>
            <w:vMerge/>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p>
        </w:tc>
        <w:tc>
          <w:tcPr>
            <w:tcW w:w="792" w:type="dxa"/>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r w:rsidRPr="007875F3">
              <w:rPr>
                <w:rFonts w:ascii="Times New Roman" w:eastAsia="Times New Roman" w:hAnsi="Times New Roman" w:cs="Times New Roman"/>
                <w:b/>
                <w:color w:val="000000"/>
                <w:sz w:val="18"/>
                <w:szCs w:val="18"/>
              </w:rPr>
              <w:t>LFER</w:t>
            </w:r>
          </w:p>
        </w:tc>
        <w:tc>
          <w:tcPr>
            <w:tcW w:w="792" w:type="dxa"/>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r w:rsidRPr="007875F3">
              <w:rPr>
                <w:rFonts w:ascii="Times New Roman" w:eastAsia="Times New Roman" w:hAnsi="Times New Roman" w:cs="Times New Roman"/>
                <w:b/>
                <w:color w:val="000000"/>
                <w:sz w:val="18"/>
                <w:szCs w:val="18"/>
              </w:rPr>
              <w:t>PaDEL</w:t>
            </w:r>
          </w:p>
        </w:tc>
        <w:tc>
          <w:tcPr>
            <w:tcW w:w="540" w:type="dxa"/>
            <w:vMerge/>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p>
        </w:tc>
        <w:tc>
          <w:tcPr>
            <w:tcW w:w="2293" w:type="dxa"/>
            <w:vMerge/>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p>
        </w:tc>
        <w:tc>
          <w:tcPr>
            <w:tcW w:w="792" w:type="dxa"/>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r w:rsidRPr="007875F3">
              <w:rPr>
                <w:rFonts w:ascii="Times New Roman" w:eastAsia="Times New Roman" w:hAnsi="Times New Roman" w:cs="Times New Roman"/>
                <w:b/>
                <w:color w:val="000000"/>
                <w:sz w:val="18"/>
                <w:szCs w:val="18"/>
              </w:rPr>
              <w:t>LFER</w:t>
            </w:r>
          </w:p>
        </w:tc>
        <w:tc>
          <w:tcPr>
            <w:tcW w:w="792" w:type="dxa"/>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r w:rsidRPr="007875F3">
              <w:rPr>
                <w:rFonts w:ascii="Times New Roman" w:eastAsia="Times New Roman" w:hAnsi="Times New Roman" w:cs="Times New Roman"/>
                <w:b/>
                <w:color w:val="000000"/>
                <w:sz w:val="18"/>
                <w:szCs w:val="18"/>
              </w:rPr>
              <w:t>PaDEL</w:t>
            </w:r>
          </w:p>
        </w:tc>
        <w:tc>
          <w:tcPr>
            <w:tcW w:w="490" w:type="dxa"/>
            <w:vMerge/>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p>
        </w:tc>
        <w:tc>
          <w:tcPr>
            <w:tcW w:w="2347" w:type="dxa"/>
            <w:vMerge/>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p>
        </w:tc>
        <w:tc>
          <w:tcPr>
            <w:tcW w:w="792" w:type="dxa"/>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r w:rsidRPr="007875F3">
              <w:rPr>
                <w:rFonts w:ascii="Times New Roman" w:eastAsia="Times New Roman" w:hAnsi="Times New Roman" w:cs="Times New Roman"/>
                <w:b/>
                <w:color w:val="000000"/>
                <w:sz w:val="18"/>
                <w:szCs w:val="18"/>
              </w:rPr>
              <w:t>LFER</w:t>
            </w:r>
          </w:p>
        </w:tc>
        <w:tc>
          <w:tcPr>
            <w:tcW w:w="792" w:type="dxa"/>
            <w:noWrap/>
            <w:vAlign w:val="center"/>
            <w:hideMark/>
          </w:tcPr>
          <w:p w:rsidR="009E5D76" w:rsidRPr="007875F3" w:rsidRDefault="009E5D76" w:rsidP="00275E4C">
            <w:pPr>
              <w:jc w:val="center"/>
              <w:cnfStyle w:val="000000100000"/>
              <w:rPr>
                <w:rFonts w:ascii="Times New Roman" w:eastAsia="Times New Roman" w:hAnsi="Times New Roman" w:cs="Times New Roman"/>
                <w:b/>
                <w:color w:val="000000"/>
                <w:sz w:val="18"/>
                <w:szCs w:val="18"/>
              </w:rPr>
            </w:pPr>
            <w:r w:rsidRPr="007875F3">
              <w:rPr>
                <w:rFonts w:ascii="Times New Roman" w:eastAsia="Times New Roman" w:hAnsi="Times New Roman" w:cs="Times New Roman"/>
                <w:b/>
                <w:color w:val="000000"/>
                <w:sz w:val="18"/>
                <w:szCs w:val="18"/>
              </w:rPr>
              <w:t>PaDEL</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1-hydroxypyrene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3.33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1.24</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49</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Deisopropylhydroxy atrazine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-1.89</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-0.88</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97</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γ-lindane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2.78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2.55</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1,2,3,4,6,7,8-Heptachlorooxanthrene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1.74</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50</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Atrazine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1.51</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98</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Hydrogen sulfide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-0.68</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1,2,3,4,6,7,8-Heptachlorodibenzo[b,d]furan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2.07</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51</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Bromophenol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4.33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0.08</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99</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Heptyl paraben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1,2,3,4,7,8-Hexachlorooxanthrene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2.25</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1.71</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52</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2,2',4,4',5,5'-Hexabromobiphenyl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2.03</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2.55</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100</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Hexachlorobenzene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2.45</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5</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1,2,3,4,7,8-Hexachlorodibenzo[b,d]furan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1.85</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53</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Benzyl butyl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4.53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0.17</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101</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Hydroxy atrazine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-0.11</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6</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1,2,3,4,7,8,9-Heptachlorodibenzofuran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2.03</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54</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2,2′,4,4′,6-Pentabromodiphenyl ether</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1.82</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102</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Hydroxydesethyl atrazine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0.78</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7</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1,2,3,6,7,8-Hexachlorodibenzo-p-dioxin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1.72</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55</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2,2',4,4',5,5'-Hexabromodiphenyl ether</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2.09</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103</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Hydroxysimazine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-1.86</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8</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1,2,3,6,7,8-Hexachlorodibenzofuran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1.95</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1.86</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56</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2,2′,4,4′,5,6′-Hexabromodiphenyl ether</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2.23</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2.12</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104</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Indeno(1,2,3-c,d)pyrene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9</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1,2,3,7,8-Pentachlorooxanthrene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1.69</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57</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Octabromodiphenyl ether</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105</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Isobutyl Paraben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-0.64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1.61</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10</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1,2,3,7,8-Pentachlorodibenzo[b,d]furan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1.82</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58</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Decabromodiphenyl ether</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2.99</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106</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Isopropyl Paraben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-1.02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11</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1,2,3,7,8,9-Hexachlorooxanthrene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1.72</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59</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2,4,4'-Tribromodiphenyl ether</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1.51</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107</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Monobenzyl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1.22</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1.14</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12</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1,2,3,7,8,9-Hexachlorodibenzofuran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1.86</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60</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2,2',4,4'-Tetrabromodiphenyl ether</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1.62</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108</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Monocyclohexyl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0.47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1.52</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13</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2-phenoxyphenol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3.09</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61</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2,2′,4,4′,5-Pentabromodiphenyl ether</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2.16</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1.62</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109</w:t>
            </w:r>
          </w:p>
        </w:tc>
        <w:tc>
          <w:tcPr>
            <w:tcW w:w="2347" w:type="dxa"/>
            <w:noWrap/>
            <w:vAlign w:val="center"/>
            <w:hideMark/>
          </w:tcPr>
          <w:p w:rsidR="009E5D76" w:rsidRPr="009E5D76" w:rsidRDefault="00B10553" w:rsidP="00275E4C">
            <w:pPr>
              <w:jc w:val="center"/>
              <w:cnfStyle w:val="00000000000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Mono</w:t>
            </w:r>
            <w:r w:rsidR="009E5D76" w:rsidRPr="009E5D76">
              <w:rPr>
                <w:rFonts w:ascii="Times New Roman" w:eastAsia="Times New Roman" w:hAnsi="Times New Roman" w:cs="Times New Roman"/>
                <w:color w:val="000000"/>
                <w:sz w:val="18"/>
                <w:szCs w:val="18"/>
              </w:rPr>
              <w:t>(3-carboxypropyl)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1.54</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14</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2,3-dimethylphenol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62</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Benz(a)anthracene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2.83</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110</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Mono(2-ethylhexyl)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1.09</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15</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2,3,3',4,4',5,5'-Heptachlorobiphenyl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2.41</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63</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Benzo(a)pyrene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2.94</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111</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Methyl Paraben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1.39</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16</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2,3,4,6,7,8-Hexachlorodibenzo[b,d]furan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1.95</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1.97</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64</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Benzo(b)fluoranthene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2.94</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112</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Mercury</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-0.51</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17</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2,3,4,7,8-Pentachlordibenzo[b,d]furan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1.82</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65</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Benzo(ghi)perylene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113</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Metolachlor</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4.44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18</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2,3,7,8-Tetrachlorodibenzo[b,d]furan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66</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Benzo(k)fluoranthene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2.94</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114</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Monoisobutyl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19</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2,4-Dichlorophenoxyacetic acid</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1.55</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67</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Benzophenone-1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2.66</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1.54</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115</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Mono-n-butyl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1.56</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20</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2,4-Dichlorophenol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1.56</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68</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Benzophenone-8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3.48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116</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Butyl Paraben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-0.44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1.61</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lastRenderedPageBreak/>
              <w:t>21</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2,4-Dimethylphenol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69</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Benzyl Paraben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1.37</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117</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Naphthalane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2.49</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2.85</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22</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2,4,5-Trichlorophenol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3.12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70</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β-Hexachlorocyclohexane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2.78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2.55</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118</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Ammonia</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1.09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-0.94</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23</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2,4,6-Trichlorophenol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71</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Benzophenone-3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3.73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1.47</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119</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Nitric oxide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-0.81</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24</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2,5-Dichlorophenol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2.93</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72</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Bisphenol A</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1.26</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120</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o,p-DDE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2.19</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25</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2,5-Dimethylresorcinol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1.01</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73</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Chlordane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2.75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2.76</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121</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o,p-DDT</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2.11</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26</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2,6-Diethylaniline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3.15</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1.71</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74</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Chlorpyrifos</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0.9</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122</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Octachlorooxanthrene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2.02</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27</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3,3',4,4'-Tetrachlorobiphenyl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75</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Chrysene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2.85</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123</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Octachlorodibenzofuran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2.34</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28</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3,3',4,4',5-Pentachlorobiphenyl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2.15</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76</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n-Butyl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1.32</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124</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p-Cresol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1.55</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29</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3,3',4,4',5,5'-Hexachlorobiphenyl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2.32</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77</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Dibenzyl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4.66</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0.24</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125</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1,4-Dichlorobenzene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1.82</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30</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3,4-Dimethylphenol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78</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Dicyclohexyl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4.54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0.99</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126</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Phencyclidine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4.18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2.03</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31</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3,4,4',5-Tetrachlorobiphenyl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2.08</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79</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DDT</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2.05</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127</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Pentachlorophenol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1.64</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32</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4-Chloro-2-methylphenoxyacetic acid</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80</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Bis(2-ethylhexyl)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4.68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128</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Pentyl Paraben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33</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4-Phenoxyphenol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1.52</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81</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Diethyl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129</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Perfluorononanoic acid</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-0.31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-0.85</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34</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5-Ethylresorcinol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82</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Desethylatrazine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0.61</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130</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Perfluoroctylsulfonamide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-0.27</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35</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5-Methylresorcinol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-1.75</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0.85</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83</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Desisopropyl atrazine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-0.08</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131</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Phenanthrene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2.27</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36</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Mono(5-carboxy-2-ethylpentyl)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1.56</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84</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Dibenz(a,h)anthracene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3.06</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132</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Phenol</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1.57</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37</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Mono(2-ethyl-5-hydroxyhexyl)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-0.94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1.54</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85</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Diisobutyl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3.49</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1.46</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133</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Propyl Paraben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38</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Mono(2-ethyl-5-oxohexyl)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-0.55</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1.56</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86</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Diisodecyl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4.76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2.95</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134</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Pyrene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2.47</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39</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Acenaphthene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1.79</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87</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Diisononyl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4.72</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2.65</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135</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Resorcinol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0.74</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40</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Acenaphthylene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1.94</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88</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Dimethyl phthalate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1.05</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1.59</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136</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Simazine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-1.66</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1.19</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41</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Acetaldehyde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-0.74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-0.4</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89</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Dioctyl phthalate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4.68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2.15</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137</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Sulfur dioxide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-1.71</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-0.58</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42</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Acetochlor</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4.37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1.47</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90</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Endosulfan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-0.83</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0.71</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138</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SPMA</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43</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Acrylonitrile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0.34</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-0.53</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91</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Et-PFOSA-AcOH</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0.23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139</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t.t-muconic acid</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-1.87</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-0.57</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44</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Alachlor</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4.37</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1.45</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92</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Ethyl 4-(2-(t-butylcarbonyloxy)butoxy) benzoate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1.34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1.49</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140</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2,3,7,8-Tetrachlorodibenzo-p-dioxin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2.09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1.68</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45</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α-Hexachlorocyclohexane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2.78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2.55</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93</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EthylParaben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-1.19</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1.55</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141</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3,5,6-Trichloro-2-pyridinol</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0.23</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1.53</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46</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Ammeline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-1.89</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-0.93</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94</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Fluoranthene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1.41</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2.47</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142</w:t>
            </w:r>
          </w:p>
        </w:tc>
        <w:tc>
          <w:tcPr>
            <w:tcW w:w="2347"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Triclocarban</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3.12</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r>
      <w:tr w:rsidR="009E5D76" w:rsidRPr="007875F3" w:rsidTr="00275E4C">
        <w:trPr>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lastRenderedPageBreak/>
              <w:t>47</w:t>
            </w:r>
          </w:p>
        </w:tc>
        <w:tc>
          <w:tcPr>
            <w:tcW w:w="243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Anthracene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2.23</w:t>
            </w:r>
          </w:p>
        </w:tc>
        <w:tc>
          <w:tcPr>
            <w:tcW w:w="54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95</w:t>
            </w:r>
          </w:p>
        </w:tc>
        <w:tc>
          <w:tcPr>
            <w:tcW w:w="2293"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Fluorene</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1.66</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1.49</w:t>
            </w:r>
          </w:p>
        </w:tc>
        <w:tc>
          <w:tcPr>
            <w:tcW w:w="490" w:type="dxa"/>
            <w:vAlign w:val="center"/>
          </w:tcPr>
          <w:p w:rsidR="009E5D76" w:rsidRPr="009E5D76" w:rsidRDefault="009E5D76" w:rsidP="00275E4C">
            <w:pPr>
              <w:jc w:val="center"/>
              <w:cnfStyle w:val="0000000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143</w:t>
            </w:r>
          </w:p>
        </w:tc>
        <w:tc>
          <w:tcPr>
            <w:tcW w:w="2347"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Triclosan</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2.59</w:t>
            </w:r>
          </w:p>
        </w:tc>
        <w:tc>
          <w:tcPr>
            <w:tcW w:w="792" w:type="dxa"/>
            <w:noWrap/>
            <w:vAlign w:val="center"/>
            <w:hideMark/>
          </w:tcPr>
          <w:p w:rsidR="009E5D76" w:rsidRPr="009E5D76" w:rsidRDefault="009E5D76" w:rsidP="00275E4C">
            <w:pPr>
              <w:jc w:val="center"/>
              <w:cnfStyle w:val="0000000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1.58</w:t>
            </w:r>
          </w:p>
        </w:tc>
      </w:tr>
      <w:tr w:rsidR="009E5D76" w:rsidRPr="007875F3" w:rsidTr="00275E4C">
        <w:trPr>
          <w:cnfStyle w:val="000000100000"/>
          <w:trHeight w:val="300"/>
          <w:jc w:val="center"/>
        </w:trPr>
        <w:tc>
          <w:tcPr>
            <w:cnfStyle w:val="001000000000"/>
            <w:tcW w:w="442" w:type="dxa"/>
            <w:vAlign w:val="center"/>
          </w:tcPr>
          <w:p w:rsidR="009E5D76" w:rsidRPr="007875F3" w:rsidRDefault="009E5D76" w:rsidP="00275E4C">
            <w:pPr>
              <w:jc w:val="center"/>
              <w:rPr>
                <w:rFonts w:ascii="Times New Roman" w:eastAsia="Times New Roman" w:hAnsi="Times New Roman" w:cs="Times New Roman"/>
                <w:color w:val="000000"/>
                <w:sz w:val="18"/>
                <w:szCs w:val="18"/>
              </w:rPr>
            </w:pPr>
            <w:r w:rsidRPr="007875F3">
              <w:rPr>
                <w:rFonts w:ascii="Times New Roman" w:eastAsia="Times New Roman" w:hAnsi="Times New Roman" w:cs="Times New Roman"/>
                <w:color w:val="000000"/>
                <w:sz w:val="18"/>
                <w:szCs w:val="18"/>
              </w:rPr>
              <w:t>48</w:t>
            </w:r>
          </w:p>
        </w:tc>
        <w:tc>
          <w:tcPr>
            <w:tcW w:w="243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Atrazine Mercapturate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-1.84</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0.18</w:t>
            </w:r>
          </w:p>
        </w:tc>
        <w:tc>
          <w:tcPr>
            <w:tcW w:w="54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r w:rsidRPr="009E5D76">
              <w:rPr>
                <w:rFonts w:ascii="Times New Roman" w:eastAsia="Times New Roman" w:hAnsi="Times New Roman" w:cs="Times New Roman"/>
                <w:b/>
                <w:color w:val="000000"/>
                <w:sz w:val="18"/>
                <w:szCs w:val="18"/>
              </w:rPr>
              <w:t>96</w:t>
            </w:r>
          </w:p>
        </w:tc>
        <w:tc>
          <w:tcPr>
            <w:tcW w:w="2293"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Formaldehyde</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-1.28</w:t>
            </w:r>
          </w:p>
        </w:tc>
        <w:tc>
          <w:tcPr>
            <w:tcW w:w="792" w:type="dxa"/>
            <w:noWrap/>
            <w:vAlign w:val="center"/>
            <w:hideMark/>
          </w:tcPr>
          <w:p w:rsidR="009E5D76" w:rsidRPr="009E5D76" w:rsidRDefault="009E5D76" w:rsidP="00275E4C">
            <w:pPr>
              <w:jc w:val="center"/>
              <w:cnfStyle w:val="000000100000"/>
              <w:rPr>
                <w:rFonts w:ascii="Times New Roman" w:eastAsia="Times New Roman" w:hAnsi="Times New Roman" w:cs="Times New Roman"/>
                <w:color w:val="000000"/>
                <w:sz w:val="18"/>
                <w:szCs w:val="18"/>
              </w:rPr>
            </w:pPr>
            <w:r w:rsidRPr="009E5D76">
              <w:rPr>
                <w:rFonts w:ascii="Times New Roman" w:eastAsia="Times New Roman" w:hAnsi="Times New Roman" w:cs="Times New Roman"/>
                <w:color w:val="000000"/>
                <w:sz w:val="18"/>
                <w:szCs w:val="18"/>
              </w:rPr>
              <w:t>-0.65</w:t>
            </w:r>
          </w:p>
        </w:tc>
        <w:tc>
          <w:tcPr>
            <w:tcW w:w="490" w:type="dxa"/>
            <w:vAlign w:val="center"/>
          </w:tcPr>
          <w:p w:rsidR="009E5D76" w:rsidRPr="009E5D76" w:rsidRDefault="009E5D76" w:rsidP="00275E4C">
            <w:pPr>
              <w:jc w:val="center"/>
              <w:cnfStyle w:val="000000100000"/>
              <w:rPr>
                <w:rFonts w:ascii="Times New Roman" w:eastAsia="Times New Roman" w:hAnsi="Times New Roman" w:cs="Times New Roman"/>
                <w:b/>
                <w:color w:val="000000"/>
                <w:sz w:val="18"/>
                <w:szCs w:val="18"/>
              </w:rPr>
            </w:pPr>
          </w:p>
        </w:tc>
        <w:tc>
          <w:tcPr>
            <w:tcW w:w="2347" w:type="dxa"/>
            <w:noWrap/>
            <w:vAlign w:val="center"/>
          </w:tcPr>
          <w:p w:rsidR="009E5D76" w:rsidRPr="007875F3" w:rsidRDefault="009E5D76" w:rsidP="00275E4C">
            <w:pPr>
              <w:jc w:val="center"/>
              <w:cnfStyle w:val="000000100000"/>
              <w:rPr>
                <w:rFonts w:ascii="Times New Roman" w:eastAsia="Times New Roman" w:hAnsi="Times New Roman" w:cs="Times New Roman"/>
                <w:color w:val="000000"/>
                <w:sz w:val="18"/>
                <w:szCs w:val="18"/>
              </w:rPr>
            </w:pPr>
          </w:p>
        </w:tc>
        <w:tc>
          <w:tcPr>
            <w:tcW w:w="792" w:type="dxa"/>
            <w:noWrap/>
            <w:vAlign w:val="center"/>
          </w:tcPr>
          <w:p w:rsidR="009E5D76" w:rsidRPr="007875F3" w:rsidRDefault="009E5D76" w:rsidP="00275E4C">
            <w:pPr>
              <w:jc w:val="center"/>
              <w:cnfStyle w:val="000000100000"/>
              <w:rPr>
                <w:rFonts w:ascii="Times New Roman" w:eastAsia="Times New Roman" w:hAnsi="Times New Roman" w:cs="Times New Roman"/>
                <w:color w:val="000000"/>
                <w:sz w:val="18"/>
                <w:szCs w:val="18"/>
              </w:rPr>
            </w:pPr>
          </w:p>
        </w:tc>
        <w:tc>
          <w:tcPr>
            <w:tcW w:w="792" w:type="dxa"/>
            <w:noWrap/>
            <w:vAlign w:val="center"/>
          </w:tcPr>
          <w:p w:rsidR="009E5D76" w:rsidRPr="007875F3" w:rsidRDefault="009E5D76" w:rsidP="00275E4C">
            <w:pPr>
              <w:jc w:val="center"/>
              <w:cnfStyle w:val="000000100000"/>
              <w:rPr>
                <w:rFonts w:ascii="Times New Roman" w:eastAsia="Times New Roman" w:hAnsi="Times New Roman" w:cs="Times New Roman"/>
                <w:color w:val="000000"/>
                <w:sz w:val="18"/>
                <w:szCs w:val="18"/>
              </w:rPr>
            </w:pPr>
          </w:p>
        </w:tc>
      </w:tr>
    </w:tbl>
    <w:p w:rsidR="00EC7792" w:rsidRPr="007875F3" w:rsidRDefault="00EC7792" w:rsidP="00F504E0">
      <w:pPr>
        <w:jc w:val="both"/>
        <w:rPr>
          <w:rFonts w:ascii="Times New Roman" w:hAnsi="Times New Roman" w:cs="Times New Roman"/>
        </w:rPr>
        <w:sectPr w:rsidR="00EC7792" w:rsidRPr="007875F3" w:rsidSect="00EC7792">
          <w:pgSz w:w="15840" w:h="12240" w:orient="landscape"/>
          <w:pgMar w:top="1440" w:right="1440" w:bottom="1440" w:left="1440" w:header="720" w:footer="720" w:gutter="0"/>
          <w:cols w:space="720"/>
          <w:docGrid w:linePitch="360"/>
        </w:sectPr>
      </w:pPr>
    </w:p>
    <w:p w:rsidR="00416B36" w:rsidRPr="007875F3" w:rsidRDefault="00416B36" w:rsidP="00F504E0">
      <w:pPr>
        <w:pStyle w:val="1"/>
      </w:pPr>
      <w:bookmarkStart w:id="50" w:name="_Toc476761085"/>
      <w:r w:rsidRPr="007875F3">
        <w:lastRenderedPageBreak/>
        <w:t>Discussion</w:t>
      </w:r>
      <w:bookmarkEnd w:id="50"/>
    </w:p>
    <w:p w:rsidR="002076D9" w:rsidRPr="007875F3" w:rsidRDefault="002076D9" w:rsidP="00F504E0">
      <w:pPr>
        <w:spacing w:after="0"/>
        <w:jc w:val="both"/>
        <w:rPr>
          <w:rFonts w:ascii="Times New Roman" w:hAnsi="Times New Roman" w:cs="Times New Roman"/>
          <w:sz w:val="24"/>
        </w:rPr>
      </w:pPr>
    </w:p>
    <w:p w:rsidR="00A069B7" w:rsidRPr="007875F3" w:rsidRDefault="007C5AD2" w:rsidP="00F504E0">
      <w:pPr>
        <w:spacing w:after="0" w:line="360" w:lineRule="auto"/>
        <w:jc w:val="both"/>
        <w:rPr>
          <w:rFonts w:ascii="Times New Roman" w:hAnsi="Times New Roman" w:cs="Times New Roman"/>
          <w:iCs/>
          <w:sz w:val="24"/>
          <w:szCs w:val="18"/>
        </w:rPr>
      </w:pPr>
      <w:r>
        <w:rPr>
          <w:rFonts w:ascii="Times New Roman" w:hAnsi="Times New Roman" w:cs="Times New Roman"/>
          <w:iCs/>
          <w:sz w:val="24"/>
          <w:szCs w:val="18"/>
        </w:rPr>
        <w:t>In the current</w:t>
      </w:r>
      <w:r w:rsidR="00B1579B" w:rsidRPr="007875F3">
        <w:rPr>
          <w:rFonts w:ascii="Times New Roman" w:hAnsi="Times New Roman" w:cs="Times New Roman"/>
          <w:iCs/>
          <w:sz w:val="24"/>
          <w:szCs w:val="18"/>
        </w:rPr>
        <w:t xml:space="preserve"> study</w:t>
      </w:r>
      <w:r w:rsidR="008F4372" w:rsidRPr="007875F3">
        <w:rPr>
          <w:rFonts w:ascii="Times New Roman" w:hAnsi="Times New Roman" w:cs="Times New Roman"/>
          <w:iCs/>
          <w:sz w:val="24"/>
          <w:szCs w:val="18"/>
        </w:rPr>
        <w:t>,</w:t>
      </w:r>
      <w:r w:rsidR="00B1579B" w:rsidRPr="007875F3">
        <w:rPr>
          <w:rFonts w:ascii="Times New Roman" w:hAnsi="Times New Roman" w:cs="Times New Roman"/>
          <w:iCs/>
          <w:sz w:val="24"/>
          <w:szCs w:val="18"/>
        </w:rPr>
        <w:t xml:space="preserve"> PCA was used for </w:t>
      </w:r>
      <w:r w:rsidR="00A069B7" w:rsidRPr="007875F3">
        <w:rPr>
          <w:rFonts w:ascii="Times New Roman" w:hAnsi="Times New Roman" w:cs="Times New Roman"/>
          <w:iCs/>
          <w:sz w:val="24"/>
          <w:szCs w:val="18"/>
        </w:rPr>
        <w:t xml:space="preserve">the categorization of chemical compounds and </w:t>
      </w:r>
      <w:r w:rsidR="00B1579B" w:rsidRPr="007875F3">
        <w:rPr>
          <w:rFonts w:ascii="Times New Roman" w:hAnsi="Times New Roman" w:cs="Times New Roman"/>
          <w:iCs/>
          <w:sz w:val="24"/>
          <w:szCs w:val="18"/>
        </w:rPr>
        <w:t>the reduction of the initial PaDEL descriptor set.</w:t>
      </w:r>
      <w:r w:rsidR="009A10C5" w:rsidRPr="007875F3">
        <w:rPr>
          <w:rFonts w:ascii="Times New Roman" w:hAnsi="Times New Roman" w:cs="Times New Roman"/>
          <w:sz w:val="24"/>
        </w:rPr>
        <w:t xml:space="preserve">The score plot </w:t>
      </w:r>
      <w:r w:rsidR="00077F00" w:rsidRPr="007875F3">
        <w:rPr>
          <w:rFonts w:ascii="Times New Roman" w:hAnsi="Times New Roman" w:cs="Times New Roman"/>
          <w:sz w:val="24"/>
        </w:rPr>
        <w:t>(</w:t>
      </w:r>
      <w:fldSimple w:instr=" REF _Ref478383760 \h  \* MERGEFORMAT ">
        <w:r w:rsidR="00D543BD" w:rsidRPr="00D543BD">
          <w:rPr>
            <w:rFonts w:ascii="Times New Roman" w:hAnsi="Times New Roman" w:cs="Times New Roman"/>
            <w:sz w:val="24"/>
          </w:rPr>
          <w:t xml:space="preserve">Figure </w:t>
        </w:r>
        <w:r w:rsidR="00D543BD" w:rsidRPr="00D543BD">
          <w:rPr>
            <w:rFonts w:ascii="Times New Roman" w:hAnsi="Times New Roman" w:cs="Times New Roman"/>
            <w:noProof/>
            <w:sz w:val="24"/>
          </w:rPr>
          <w:t>1</w:t>
        </w:r>
      </w:fldSimple>
      <w:r w:rsidR="00077F00" w:rsidRPr="007875F3">
        <w:rPr>
          <w:rFonts w:ascii="Times New Roman" w:hAnsi="Times New Roman" w:cs="Times New Roman"/>
          <w:sz w:val="24"/>
        </w:rPr>
        <w:t xml:space="preserve">) </w:t>
      </w:r>
      <w:r w:rsidR="009A10C5" w:rsidRPr="007875F3">
        <w:rPr>
          <w:rFonts w:ascii="Times New Roman" w:hAnsi="Times New Roman" w:cs="Times New Roman"/>
          <w:sz w:val="24"/>
        </w:rPr>
        <w:t xml:space="preserve">indicated that the molecules were clustered by structures. </w:t>
      </w:r>
      <w:r w:rsidR="00DA4080" w:rsidRPr="007875F3">
        <w:rPr>
          <w:rFonts w:ascii="Times New Roman" w:hAnsi="Times New Roman" w:cs="Times New Roman"/>
          <w:sz w:val="24"/>
        </w:rPr>
        <w:t xml:space="preserve">The chemical families which were </w:t>
      </w:r>
      <w:r w:rsidR="00B25572" w:rsidRPr="007875F3">
        <w:rPr>
          <w:rFonts w:ascii="Times New Roman" w:hAnsi="Times New Roman" w:cs="Times New Roman"/>
          <w:sz w:val="24"/>
        </w:rPr>
        <w:t>involved</w:t>
      </w:r>
      <w:r w:rsidR="00DA4080" w:rsidRPr="007875F3">
        <w:rPr>
          <w:rFonts w:ascii="Times New Roman" w:hAnsi="Times New Roman" w:cs="Times New Roman"/>
          <w:sz w:val="24"/>
        </w:rPr>
        <w:t xml:space="preserve"> in the analysis are PFCs, fluorinated compounds, </w:t>
      </w:r>
      <w:r>
        <w:rPr>
          <w:rFonts w:ascii="Times New Roman" w:hAnsi="Times New Roman" w:cs="Times New Roman"/>
          <w:sz w:val="24"/>
        </w:rPr>
        <w:t xml:space="preserve">PCBs, </w:t>
      </w:r>
      <w:r w:rsidR="00DA4080" w:rsidRPr="007875F3">
        <w:rPr>
          <w:rFonts w:ascii="Times New Roman" w:hAnsi="Times New Roman" w:cs="Times New Roman"/>
          <w:sz w:val="24"/>
        </w:rPr>
        <w:t xml:space="preserve">acyclic and cyclic </w:t>
      </w:r>
      <w:r>
        <w:rPr>
          <w:rFonts w:ascii="Times New Roman" w:hAnsi="Times New Roman" w:cs="Times New Roman"/>
          <w:sz w:val="24"/>
        </w:rPr>
        <w:t>hydrocarbons, alcohols and BTEX</w:t>
      </w:r>
      <w:r w:rsidR="00DA4080" w:rsidRPr="007875F3">
        <w:rPr>
          <w:rFonts w:ascii="Times New Roman" w:hAnsi="Times New Roman" w:cs="Times New Roman"/>
          <w:sz w:val="24"/>
        </w:rPr>
        <w:t xml:space="preserve">. </w:t>
      </w:r>
    </w:p>
    <w:p w:rsidR="007A3BEB" w:rsidRPr="007875F3" w:rsidRDefault="009A053A" w:rsidP="00F504E0">
      <w:pPr>
        <w:spacing w:after="0" w:line="360" w:lineRule="auto"/>
        <w:jc w:val="both"/>
        <w:rPr>
          <w:rFonts w:ascii="Times New Roman" w:hAnsi="Times New Roman" w:cs="Times New Roman"/>
          <w:iCs/>
          <w:sz w:val="24"/>
          <w:szCs w:val="18"/>
        </w:rPr>
      </w:pPr>
      <w:r w:rsidRPr="007875F3">
        <w:rPr>
          <w:rFonts w:ascii="Times New Roman" w:hAnsi="Times New Roman" w:cs="Times New Roman"/>
          <w:iCs/>
          <w:sz w:val="24"/>
          <w:szCs w:val="18"/>
        </w:rPr>
        <w:t xml:space="preserve">As far as the </w:t>
      </w:r>
      <w:r w:rsidR="003F7916" w:rsidRPr="007875F3">
        <w:rPr>
          <w:rFonts w:ascii="Times New Roman" w:hAnsi="Times New Roman" w:cs="Times New Roman"/>
          <w:iCs/>
          <w:sz w:val="24"/>
          <w:szCs w:val="18"/>
        </w:rPr>
        <w:t xml:space="preserve">input </w:t>
      </w:r>
      <w:r w:rsidRPr="007875F3">
        <w:rPr>
          <w:rFonts w:ascii="Times New Roman" w:hAnsi="Times New Roman" w:cs="Times New Roman"/>
          <w:iCs/>
          <w:sz w:val="24"/>
          <w:szCs w:val="18"/>
        </w:rPr>
        <w:t>reduction process is concerned</w:t>
      </w:r>
      <w:r w:rsidR="00506B7D" w:rsidRPr="007875F3">
        <w:rPr>
          <w:rFonts w:ascii="Times New Roman" w:hAnsi="Times New Roman" w:cs="Times New Roman"/>
          <w:iCs/>
          <w:sz w:val="24"/>
          <w:szCs w:val="18"/>
        </w:rPr>
        <w:t>,</w:t>
      </w:r>
      <w:r w:rsidR="005E3AB2" w:rsidRPr="007875F3">
        <w:rPr>
          <w:rFonts w:ascii="Times New Roman" w:hAnsi="Times New Roman" w:cs="Times New Roman"/>
          <w:iCs/>
          <w:sz w:val="24"/>
          <w:szCs w:val="18"/>
        </w:rPr>
        <w:t>28</w:t>
      </w:r>
      <w:r w:rsidRPr="007875F3">
        <w:rPr>
          <w:rFonts w:ascii="Times New Roman" w:hAnsi="Times New Roman" w:cs="Times New Roman"/>
          <w:iCs/>
          <w:sz w:val="24"/>
          <w:szCs w:val="18"/>
        </w:rPr>
        <w:t xml:space="preserve">out of </w:t>
      </w:r>
      <w:r w:rsidR="00E34F62" w:rsidRPr="007875F3">
        <w:rPr>
          <w:rFonts w:ascii="Times New Roman" w:hAnsi="Times New Roman" w:cs="Times New Roman"/>
          <w:iCs/>
          <w:sz w:val="24"/>
          <w:szCs w:val="18"/>
        </w:rPr>
        <w:t xml:space="preserve">the </w:t>
      </w:r>
      <w:r w:rsidRPr="007875F3">
        <w:rPr>
          <w:rFonts w:ascii="Times New Roman" w:hAnsi="Times New Roman" w:cs="Times New Roman"/>
          <w:iCs/>
          <w:sz w:val="24"/>
          <w:szCs w:val="18"/>
        </w:rPr>
        <w:t xml:space="preserve">428 </w:t>
      </w:r>
      <w:r w:rsidR="00A069B7" w:rsidRPr="007875F3">
        <w:rPr>
          <w:rFonts w:ascii="Times New Roman" w:hAnsi="Times New Roman" w:cs="Times New Roman"/>
          <w:iCs/>
          <w:sz w:val="24"/>
          <w:szCs w:val="18"/>
        </w:rPr>
        <w:t xml:space="preserve">principal components </w:t>
      </w:r>
      <w:r w:rsidR="00796C9E" w:rsidRPr="007875F3">
        <w:rPr>
          <w:rFonts w:ascii="Times New Roman" w:hAnsi="Times New Roman" w:cs="Times New Roman"/>
          <w:iCs/>
          <w:sz w:val="24"/>
          <w:szCs w:val="18"/>
        </w:rPr>
        <w:t xml:space="preserve">that </w:t>
      </w:r>
      <w:r w:rsidR="00E34F62" w:rsidRPr="007875F3">
        <w:rPr>
          <w:rFonts w:ascii="Times New Roman" w:hAnsi="Times New Roman" w:cs="Times New Roman"/>
          <w:iCs/>
          <w:sz w:val="24"/>
          <w:szCs w:val="18"/>
        </w:rPr>
        <w:t>were tran</w:t>
      </w:r>
      <w:r w:rsidR="00796C9E" w:rsidRPr="007875F3">
        <w:rPr>
          <w:rFonts w:ascii="Times New Roman" w:hAnsi="Times New Roman" w:cs="Times New Roman"/>
          <w:iCs/>
          <w:sz w:val="24"/>
          <w:szCs w:val="18"/>
        </w:rPr>
        <w:t>sformed using input descriptors</w:t>
      </w:r>
      <w:r w:rsidR="00E34F62" w:rsidRPr="007875F3">
        <w:rPr>
          <w:rFonts w:ascii="Times New Roman" w:hAnsi="Times New Roman" w:cs="Times New Roman"/>
          <w:iCs/>
          <w:sz w:val="24"/>
          <w:szCs w:val="18"/>
        </w:rPr>
        <w:t xml:space="preserve"> were considered as significant from PCA</w:t>
      </w:r>
      <w:r w:rsidR="00EF547C" w:rsidRPr="007875F3">
        <w:rPr>
          <w:rFonts w:ascii="Times New Roman" w:hAnsi="Times New Roman" w:cs="Times New Roman"/>
          <w:iCs/>
          <w:sz w:val="24"/>
          <w:szCs w:val="18"/>
        </w:rPr>
        <w:t xml:space="preserve"> (</w:t>
      </w:r>
      <w:fldSimple w:instr=" REF _Ref477795506 \h  \* MERGEFORMAT ">
        <w:r w:rsidR="00D543BD" w:rsidRPr="00D543BD">
          <w:rPr>
            <w:rFonts w:ascii="Times New Roman" w:hAnsi="Times New Roman" w:cs="Times New Roman"/>
            <w:iCs/>
            <w:sz w:val="24"/>
            <w:szCs w:val="18"/>
          </w:rPr>
          <w:t>Table 1</w:t>
        </w:r>
      </w:fldSimple>
      <w:r w:rsidR="00A069B7" w:rsidRPr="007875F3">
        <w:rPr>
          <w:rFonts w:ascii="Times New Roman" w:hAnsi="Times New Roman" w:cs="Times New Roman"/>
          <w:iCs/>
          <w:sz w:val="24"/>
          <w:szCs w:val="18"/>
        </w:rPr>
        <w:t xml:space="preserve">). </w:t>
      </w:r>
      <w:r w:rsidR="00E34F62" w:rsidRPr="007875F3">
        <w:rPr>
          <w:rFonts w:ascii="Times New Roman" w:hAnsi="Times New Roman" w:cs="Times New Roman"/>
          <w:iCs/>
          <w:sz w:val="24"/>
          <w:szCs w:val="18"/>
        </w:rPr>
        <w:t xml:space="preserve">The first two principal components covered almost 45% of the total variance </w:t>
      </w:r>
      <w:r w:rsidR="00E95DCB" w:rsidRPr="007875F3">
        <w:rPr>
          <w:rFonts w:ascii="Times New Roman" w:hAnsi="Times New Roman" w:cs="Times New Roman"/>
          <w:iCs/>
          <w:sz w:val="24"/>
          <w:szCs w:val="18"/>
        </w:rPr>
        <w:t xml:space="preserve">and were found to be strongly </w:t>
      </w:r>
      <w:r w:rsidR="00A069B7" w:rsidRPr="007875F3">
        <w:rPr>
          <w:rFonts w:ascii="Times New Roman" w:hAnsi="Times New Roman" w:cs="Times New Roman"/>
          <w:iCs/>
          <w:sz w:val="24"/>
          <w:szCs w:val="18"/>
        </w:rPr>
        <w:t xml:space="preserve">correlated with </w:t>
      </w:r>
      <w:r w:rsidR="00B37163">
        <w:rPr>
          <w:rFonts w:ascii="Times New Roman" w:hAnsi="Times New Roman" w:cs="Times New Roman"/>
          <w:iCs/>
          <w:sz w:val="24"/>
          <w:szCs w:val="18"/>
        </w:rPr>
        <w:t>84</w:t>
      </w:r>
      <w:r w:rsidR="003C19B1" w:rsidRPr="007875F3">
        <w:rPr>
          <w:rFonts w:ascii="Times New Roman" w:hAnsi="Times New Roman" w:cs="Times New Roman"/>
          <w:iCs/>
          <w:sz w:val="24"/>
          <w:szCs w:val="18"/>
        </w:rPr>
        <w:t>molecular</w:t>
      </w:r>
      <w:r w:rsidR="007171C4" w:rsidRPr="007875F3">
        <w:rPr>
          <w:rFonts w:ascii="Times New Roman" w:hAnsi="Times New Roman" w:cs="Times New Roman"/>
          <w:iCs/>
          <w:sz w:val="24"/>
          <w:szCs w:val="18"/>
        </w:rPr>
        <w:t xml:space="preserve"> and </w:t>
      </w:r>
      <w:r w:rsidR="003C19B1" w:rsidRPr="007875F3">
        <w:rPr>
          <w:rFonts w:ascii="Times New Roman" w:hAnsi="Times New Roman" w:cs="Times New Roman"/>
          <w:iCs/>
          <w:sz w:val="24"/>
          <w:szCs w:val="18"/>
        </w:rPr>
        <w:t>topological</w:t>
      </w:r>
      <w:r w:rsidR="007171C4" w:rsidRPr="007875F3">
        <w:rPr>
          <w:rFonts w:ascii="Times New Roman" w:hAnsi="Times New Roman" w:cs="Times New Roman"/>
          <w:iCs/>
          <w:sz w:val="24"/>
          <w:szCs w:val="18"/>
        </w:rPr>
        <w:t xml:space="preserve"> descriptors.</w:t>
      </w:r>
      <w:r w:rsidR="00E95DCB" w:rsidRPr="007875F3">
        <w:rPr>
          <w:rFonts w:ascii="Times New Roman" w:hAnsi="Times New Roman" w:cs="Times New Roman"/>
          <w:iCs/>
          <w:sz w:val="24"/>
          <w:szCs w:val="18"/>
        </w:rPr>
        <w:t xml:space="preserve">These descriptors </w:t>
      </w:r>
      <w:r w:rsidR="007171C4" w:rsidRPr="007875F3">
        <w:rPr>
          <w:rFonts w:ascii="Times New Roman" w:hAnsi="Times New Roman" w:cs="Times New Roman"/>
          <w:iCs/>
          <w:sz w:val="24"/>
          <w:szCs w:val="18"/>
        </w:rPr>
        <w:t xml:space="preserve">were </w:t>
      </w:r>
      <w:r w:rsidR="00E95DCB" w:rsidRPr="007875F3">
        <w:rPr>
          <w:rFonts w:ascii="Times New Roman" w:hAnsi="Times New Roman" w:cs="Times New Roman"/>
          <w:iCs/>
          <w:sz w:val="24"/>
          <w:szCs w:val="18"/>
        </w:rPr>
        <w:t xml:space="preserve">considered as </w:t>
      </w:r>
      <w:r w:rsidR="007171C4" w:rsidRPr="007875F3">
        <w:rPr>
          <w:rFonts w:ascii="Times New Roman" w:hAnsi="Times New Roman" w:cs="Times New Roman"/>
          <w:iCs/>
          <w:sz w:val="24"/>
          <w:szCs w:val="18"/>
        </w:rPr>
        <w:t>the critical ones for the characterization of the chemicals</w:t>
      </w:r>
      <w:r w:rsidR="00E95DCB" w:rsidRPr="007875F3">
        <w:rPr>
          <w:rFonts w:ascii="Times New Roman" w:hAnsi="Times New Roman" w:cs="Times New Roman"/>
          <w:iCs/>
          <w:sz w:val="24"/>
          <w:szCs w:val="18"/>
        </w:rPr>
        <w:t xml:space="preserve">and the </w:t>
      </w:r>
      <w:r w:rsidR="007A3BEB" w:rsidRPr="007875F3">
        <w:rPr>
          <w:rFonts w:ascii="Times New Roman" w:hAnsi="Times New Roman" w:cs="Times New Roman"/>
          <w:iCs/>
          <w:sz w:val="24"/>
          <w:szCs w:val="18"/>
        </w:rPr>
        <w:t xml:space="preserve">further </w:t>
      </w:r>
      <w:r w:rsidR="00E95DCB" w:rsidRPr="007875F3">
        <w:rPr>
          <w:rFonts w:ascii="Times New Roman" w:hAnsi="Times New Roman" w:cs="Times New Roman"/>
          <w:iCs/>
          <w:sz w:val="24"/>
          <w:szCs w:val="18"/>
        </w:rPr>
        <w:t xml:space="preserve">analysis </w:t>
      </w:r>
      <w:r w:rsidR="00FE609F" w:rsidRPr="007875F3">
        <w:rPr>
          <w:rFonts w:ascii="Times New Roman" w:hAnsi="Times New Roman" w:cs="Times New Roman"/>
          <w:iCs/>
          <w:sz w:val="24"/>
          <w:szCs w:val="18"/>
        </w:rPr>
        <w:t xml:space="preserve">for the development of </w:t>
      </w:r>
      <w:r w:rsidR="00E95DCB" w:rsidRPr="007875F3">
        <w:rPr>
          <w:rFonts w:ascii="Times New Roman" w:hAnsi="Times New Roman" w:cs="Times New Roman"/>
          <w:iCs/>
          <w:sz w:val="24"/>
          <w:szCs w:val="18"/>
        </w:rPr>
        <w:t xml:space="preserve">the models </w:t>
      </w:r>
      <w:r w:rsidR="00BA5B5A" w:rsidRPr="007875F3">
        <w:rPr>
          <w:rFonts w:ascii="Times New Roman" w:hAnsi="Times New Roman" w:cs="Times New Roman"/>
          <w:iCs/>
          <w:sz w:val="24"/>
          <w:szCs w:val="18"/>
        </w:rPr>
        <w:t>(</w:t>
      </w:r>
      <w:fldSimple w:instr=" REF _Ref478737624 \h  \* MERGEFORMAT ">
        <w:r w:rsidR="00D543BD" w:rsidRPr="00D543BD">
          <w:rPr>
            <w:rFonts w:ascii="Times New Roman" w:hAnsi="Times New Roman" w:cs="Times New Roman"/>
            <w:iCs/>
            <w:sz w:val="24"/>
            <w:szCs w:val="18"/>
          </w:rPr>
          <w:t>Table 2</w:t>
        </w:r>
      </w:fldSimple>
      <w:r w:rsidR="00BA5B5A" w:rsidRPr="007875F3">
        <w:rPr>
          <w:rFonts w:ascii="Times New Roman" w:hAnsi="Times New Roman" w:cs="Times New Roman"/>
          <w:iCs/>
          <w:sz w:val="24"/>
          <w:szCs w:val="18"/>
        </w:rPr>
        <w:t>)</w:t>
      </w:r>
      <w:r w:rsidR="000059BA" w:rsidRPr="007875F3">
        <w:rPr>
          <w:rFonts w:ascii="Times New Roman" w:hAnsi="Times New Roman" w:cs="Times New Roman"/>
          <w:iCs/>
          <w:sz w:val="24"/>
          <w:szCs w:val="18"/>
        </w:rPr>
        <w:t>.</w:t>
      </w:r>
    </w:p>
    <w:p w:rsidR="002325A5" w:rsidRPr="007875F3" w:rsidRDefault="00CF572A" w:rsidP="00D543BD">
      <w:pPr>
        <w:spacing w:after="0" w:line="360" w:lineRule="auto"/>
        <w:jc w:val="both"/>
        <w:rPr>
          <w:rFonts w:ascii="Times New Roman" w:hAnsi="Times New Roman" w:cs="Times New Roman"/>
          <w:iCs/>
          <w:sz w:val="24"/>
          <w:szCs w:val="18"/>
        </w:rPr>
      </w:pPr>
      <w:r w:rsidRPr="007875F3">
        <w:rPr>
          <w:rFonts w:ascii="Times New Roman" w:hAnsi="Times New Roman" w:cs="Times New Roman"/>
          <w:iCs/>
          <w:sz w:val="24"/>
          <w:szCs w:val="18"/>
        </w:rPr>
        <w:t xml:space="preserve">As it was mentioned before, input data consisted of two sets of descriptors; a) the LFER and b) the PaDEL parameters. </w:t>
      </w:r>
      <w:r w:rsidR="000B2C19">
        <w:rPr>
          <w:rFonts w:ascii="Times New Roman" w:hAnsi="Times New Roman" w:cs="Times New Roman"/>
          <w:iCs/>
          <w:sz w:val="24"/>
          <w:szCs w:val="18"/>
        </w:rPr>
        <w:t>GA</w:t>
      </w:r>
      <w:r w:rsidR="0015193E" w:rsidRPr="007875F3">
        <w:rPr>
          <w:rFonts w:ascii="Times New Roman" w:hAnsi="Times New Roman" w:cs="Times New Roman"/>
          <w:iCs/>
          <w:sz w:val="24"/>
          <w:szCs w:val="18"/>
        </w:rPr>
        <w:t xml:space="preserve"> was used as the optimization method f</w:t>
      </w:r>
      <w:r w:rsidRPr="007875F3">
        <w:rPr>
          <w:rFonts w:ascii="Times New Roman" w:hAnsi="Times New Roman" w:cs="Times New Roman"/>
          <w:iCs/>
          <w:sz w:val="24"/>
          <w:szCs w:val="18"/>
        </w:rPr>
        <w:t xml:space="preserve">or the selection of the most appropriate PaDEL </w:t>
      </w:r>
      <w:r w:rsidR="0015193E" w:rsidRPr="007875F3">
        <w:rPr>
          <w:rFonts w:ascii="Times New Roman" w:hAnsi="Times New Roman" w:cs="Times New Roman"/>
          <w:iCs/>
          <w:sz w:val="24"/>
          <w:szCs w:val="18"/>
        </w:rPr>
        <w:t xml:space="preserve">descriptors. From the set of </w:t>
      </w:r>
      <w:r w:rsidR="00B37163">
        <w:rPr>
          <w:rFonts w:ascii="Times New Roman" w:hAnsi="Times New Roman" w:cs="Times New Roman"/>
          <w:iCs/>
          <w:sz w:val="24"/>
          <w:szCs w:val="18"/>
        </w:rPr>
        <w:t>84</w:t>
      </w:r>
      <w:r w:rsidR="0015193E" w:rsidRPr="007875F3">
        <w:rPr>
          <w:rFonts w:ascii="Times New Roman" w:hAnsi="Times New Roman" w:cs="Times New Roman"/>
          <w:iCs/>
          <w:sz w:val="24"/>
          <w:szCs w:val="18"/>
        </w:rPr>
        <w:t xml:space="preserve"> descriptors obtained by PCA, 5 descriptors were chosen for the development of the models</w:t>
      </w:r>
      <w:r w:rsidR="00DF29D4" w:rsidRPr="007875F3">
        <w:rPr>
          <w:rFonts w:ascii="Times New Roman" w:hAnsi="Times New Roman" w:cs="Times New Roman"/>
          <w:iCs/>
          <w:sz w:val="24"/>
          <w:szCs w:val="18"/>
        </w:rPr>
        <w:t xml:space="preserve"> (</w:t>
      </w:r>
      <w:fldSimple w:instr=" REF _Ref477960483 \h  \* MERGEFORMAT ">
        <w:r w:rsidR="00D543BD" w:rsidRPr="00D543BD">
          <w:rPr>
            <w:rFonts w:ascii="Times New Roman" w:hAnsi="Times New Roman" w:cs="Times New Roman"/>
            <w:iCs/>
            <w:sz w:val="24"/>
            <w:szCs w:val="18"/>
          </w:rPr>
          <w:t>Table 4</w:t>
        </w:r>
      </w:fldSimple>
      <w:r w:rsidR="00DF29D4" w:rsidRPr="007875F3">
        <w:rPr>
          <w:rFonts w:ascii="Times New Roman" w:hAnsi="Times New Roman" w:cs="Times New Roman"/>
          <w:iCs/>
          <w:sz w:val="24"/>
          <w:szCs w:val="18"/>
        </w:rPr>
        <w:t>)</w:t>
      </w:r>
      <w:r w:rsidR="0015193E" w:rsidRPr="007875F3">
        <w:rPr>
          <w:rFonts w:ascii="Times New Roman" w:hAnsi="Times New Roman" w:cs="Times New Roman"/>
          <w:iCs/>
          <w:sz w:val="24"/>
          <w:szCs w:val="18"/>
        </w:rPr>
        <w:t xml:space="preserve">. </w:t>
      </w:r>
      <w:r w:rsidR="00643D80">
        <w:rPr>
          <w:rFonts w:ascii="Times New Roman" w:hAnsi="Times New Roman" w:cs="Times New Roman"/>
          <w:iCs/>
          <w:sz w:val="24"/>
          <w:szCs w:val="18"/>
        </w:rPr>
        <w:t xml:space="preserve">It is observed that amongst the topological descriptors that were obtained, octanol/water partitioning was also selected for the analysis. Topological indices give important information about the orientation of atoms and bonds in a molecule, while octanol/water partition coefficient is a measure of its lipophilicity. Many studies have been focused on the influence of lipophilicity on adipose/blood exchange kinetics, which results in diffusion limitations regarding </w:t>
      </w:r>
      <w:r w:rsidR="00643D80" w:rsidRPr="007C3464">
        <w:rPr>
          <w:rFonts w:ascii="Times New Roman" w:hAnsi="Times New Roman" w:cs="Times New Roman"/>
          <w:iCs/>
          <w:sz w:val="24"/>
          <w:szCs w:val="18"/>
        </w:rPr>
        <w:t>highly lipid soluble molecules</w:t>
      </w:r>
      <w:r w:rsidR="00682347">
        <w:rPr>
          <w:rFonts w:ascii="Times New Roman" w:hAnsi="Times New Roman" w:cs="Times New Roman"/>
          <w:iCs/>
          <w:sz w:val="24"/>
          <w:szCs w:val="18"/>
        </w:rPr>
        <w:fldChar w:fldCharType="begin">
          <w:fldData xml:space="preserve">PEVuZE5vdGU+PENpdGU+PEF1dGhvcj5MZXZpdHQ8L0F1dGhvcj48WWVhcj4yMDEwPC9ZZWFyPjxS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</w:fldData>
        </w:fldChar>
      </w:r>
      <w:r w:rsidR="002E078D">
        <w:rPr>
          <w:rFonts w:ascii="Times New Roman" w:hAnsi="Times New Roman" w:cs="Times New Roman"/>
          <w:iCs/>
          <w:sz w:val="24"/>
          <w:szCs w:val="18"/>
        </w:rPr>
        <w:instrText xml:space="preserve"> ADDIN EN.CITE </w:instrText>
      </w:r>
      <w:r w:rsidR="00682347">
        <w:rPr>
          <w:rFonts w:ascii="Times New Roman" w:hAnsi="Times New Roman" w:cs="Times New Roman"/>
          <w:iCs/>
          <w:sz w:val="24"/>
          <w:szCs w:val="18"/>
        </w:rPr>
        <w:fldChar w:fldCharType="begin">
          <w:fldData xml:space="preserve">PEVuZE5vdGU+PENpdGU+PEF1dGhvcj5MZXZpdHQ8L0F1dGhvcj48WWVhcj4yMDEwPC9ZZWFyPjxS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</w:fldData>
        </w:fldChar>
      </w:r>
      <w:r w:rsidR="002E078D">
        <w:rPr>
          <w:rFonts w:ascii="Times New Roman" w:hAnsi="Times New Roman" w:cs="Times New Roman"/>
          <w:iCs/>
          <w:sz w:val="24"/>
          <w:szCs w:val="18"/>
        </w:rPr>
        <w:instrText xml:space="preserve"> ADDIN EN.CITE.DATA </w:instrText>
      </w:r>
      <w:r w:rsidR="00682347">
        <w:rPr>
          <w:rFonts w:ascii="Times New Roman" w:hAnsi="Times New Roman" w:cs="Times New Roman"/>
          <w:iCs/>
          <w:sz w:val="24"/>
          <w:szCs w:val="18"/>
        </w:rPr>
      </w:r>
      <w:r w:rsidR="00682347">
        <w:rPr>
          <w:rFonts w:ascii="Times New Roman" w:hAnsi="Times New Roman" w:cs="Times New Roman"/>
          <w:iCs/>
          <w:sz w:val="24"/>
          <w:szCs w:val="18"/>
        </w:rPr>
        <w:fldChar w:fldCharType="end"/>
      </w:r>
      <w:r w:rsidR="00682347">
        <w:rPr>
          <w:rFonts w:ascii="Times New Roman" w:hAnsi="Times New Roman" w:cs="Times New Roman"/>
          <w:iCs/>
          <w:sz w:val="24"/>
          <w:szCs w:val="18"/>
        </w:rPr>
      </w:r>
      <w:r w:rsidR="00682347">
        <w:rPr>
          <w:rFonts w:ascii="Times New Roman" w:hAnsi="Times New Roman" w:cs="Times New Roman"/>
          <w:iCs/>
          <w:sz w:val="24"/>
          <w:szCs w:val="18"/>
        </w:rPr>
        <w:fldChar w:fldCharType="separate"/>
      </w:r>
      <w:r w:rsidR="002E078D">
        <w:rPr>
          <w:rFonts w:ascii="Times New Roman" w:hAnsi="Times New Roman" w:cs="Times New Roman"/>
          <w:iCs/>
          <w:noProof/>
          <w:sz w:val="24"/>
          <w:szCs w:val="18"/>
        </w:rPr>
        <w:t>(</w:t>
      </w:r>
      <w:hyperlink w:anchor="_ENREF_28" w:tooltip="Levitt, 2010 #10857" w:history="1">
        <w:r w:rsidR="002E078D">
          <w:rPr>
            <w:rFonts w:ascii="Times New Roman" w:hAnsi="Times New Roman" w:cs="Times New Roman"/>
            <w:iCs/>
            <w:noProof/>
            <w:sz w:val="24"/>
            <w:szCs w:val="18"/>
          </w:rPr>
          <w:t>Levitt, 2010</w:t>
        </w:r>
      </w:hyperlink>
      <w:r w:rsidR="002E078D">
        <w:rPr>
          <w:rFonts w:ascii="Times New Roman" w:hAnsi="Times New Roman" w:cs="Times New Roman"/>
          <w:iCs/>
          <w:noProof/>
          <w:sz w:val="24"/>
          <w:szCs w:val="18"/>
        </w:rPr>
        <w:t xml:space="preserve">; </w:t>
      </w:r>
      <w:hyperlink w:anchor="_ENREF_43" w:tooltip="Poulin, 1995 #10858" w:history="1">
        <w:r w:rsidR="002E078D">
          <w:rPr>
            <w:rFonts w:ascii="Times New Roman" w:hAnsi="Times New Roman" w:cs="Times New Roman"/>
            <w:iCs/>
            <w:noProof/>
            <w:sz w:val="24"/>
            <w:szCs w:val="18"/>
          </w:rPr>
          <w:t>Poulin and Krishnan, 1995</w:t>
        </w:r>
      </w:hyperlink>
      <w:r w:rsidR="002E078D">
        <w:rPr>
          <w:rFonts w:ascii="Times New Roman" w:hAnsi="Times New Roman" w:cs="Times New Roman"/>
          <w:iCs/>
          <w:noProof/>
          <w:sz w:val="24"/>
          <w:szCs w:val="18"/>
        </w:rPr>
        <w:t>)</w:t>
      </w:r>
      <w:r w:rsidR="00682347">
        <w:rPr>
          <w:rFonts w:ascii="Times New Roman" w:hAnsi="Times New Roman" w:cs="Times New Roman"/>
          <w:iCs/>
          <w:sz w:val="24"/>
          <w:szCs w:val="18"/>
        </w:rPr>
        <w:fldChar w:fldCharType="end"/>
      </w:r>
      <w:r w:rsidR="00643D80">
        <w:rPr>
          <w:rFonts w:ascii="Times New Roman" w:hAnsi="Times New Roman" w:cs="Times New Roman"/>
          <w:iCs/>
          <w:sz w:val="24"/>
          <w:szCs w:val="18"/>
        </w:rPr>
        <w:t>.</w:t>
      </w:r>
    </w:p>
    <w:p w:rsidR="000D27A9" w:rsidRPr="007875F3" w:rsidRDefault="00DD1606" w:rsidP="00D543BD">
      <w:pPr>
        <w:keepNext/>
        <w:spacing w:after="0" w:line="360" w:lineRule="auto"/>
        <w:jc w:val="both"/>
        <w:rPr>
          <w:rFonts w:ascii="Times New Roman" w:hAnsi="Times New Roman" w:cs="Times New Roman"/>
          <w:sz w:val="24"/>
        </w:rPr>
      </w:pPr>
      <w:r w:rsidRPr="007875F3">
        <w:rPr>
          <w:rFonts w:ascii="Times New Roman" w:hAnsi="Times New Roman" w:cs="Times New Roman"/>
          <w:iCs/>
          <w:sz w:val="24"/>
          <w:szCs w:val="18"/>
        </w:rPr>
        <w:t>The statistical method</w:t>
      </w:r>
      <w:r w:rsidR="00BA0CCE" w:rsidRPr="007875F3">
        <w:rPr>
          <w:rFonts w:ascii="Times New Roman" w:hAnsi="Times New Roman" w:cs="Times New Roman"/>
          <w:iCs/>
          <w:sz w:val="24"/>
          <w:szCs w:val="18"/>
        </w:rPr>
        <w:t>s</w:t>
      </w:r>
      <w:r w:rsidRPr="007875F3">
        <w:rPr>
          <w:rFonts w:ascii="Times New Roman" w:hAnsi="Times New Roman" w:cs="Times New Roman"/>
          <w:iCs/>
          <w:sz w:val="24"/>
          <w:szCs w:val="18"/>
        </w:rPr>
        <w:t xml:space="preserve"> of MLR </w:t>
      </w:r>
      <w:r w:rsidR="00BA0CCE" w:rsidRPr="007875F3">
        <w:rPr>
          <w:rFonts w:ascii="Times New Roman" w:hAnsi="Times New Roman" w:cs="Times New Roman"/>
          <w:iCs/>
          <w:sz w:val="24"/>
          <w:szCs w:val="18"/>
        </w:rPr>
        <w:t>and ANN</w:t>
      </w:r>
      <w:r w:rsidR="00427719" w:rsidRPr="007875F3">
        <w:rPr>
          <w:rFonts w:ascii="Times New Roman" w:hAnsi="Times New Roman" w:cs="Times New Roman"/>
          <w:iCs/>
          <w:sz w:val="24"/>
          <w:szCs w:val="18"/>
        </w:rPr>
        <w:t xml:space="preserve"> base</w:t>
      </w:r>
      <w:r w:rsidR="000B2C19">
        <w:rPr>
          <w:rFonts w:ascii="Times New Roman" w:hAnsi="Times New Roman" w:cs="Times New Roman"/>
          <w:iCs/>
          <w:sz w:val="24"/>
          <w:szCs w:val="18"/>
        </w:rPr>
        <w:t>d on LM, SCG and BFG algorithms</w:t>
      </w:r>
      <w:r w:rsidR="00BA0CCE" w:rsidRPr="007875F3">
        <w:rPr>
          <w:rFonts w:ascii="Times New Roman" w:hAnsi="Times New Roman" w:cs="Times New Roman"/>
          <w:iCs/>
          <w:sz w:val="24"/>
          <w:szCs w:val="18"/>
        </w:rPr>
        <w:t xml:space="preserve"> were</w:t>
      </w:r>
      <w:r w:rsidRPr="007875F3">
        <w:rPr>
          <w:rFonts w:ascii="Times New Roman" w:hAnsi="Times New Roman" w:cs="Times New Roman"/>
          <w:iCs/>
          <w:sz w:val="24"/>
          <w:szCs w:val="18"/>
        </w:rPr>
        <w:t xml:space="preserve"> implemented for </w:t>
      </w:r>
      <w:r w:rsidR="000B2C19">
        <w:rPr>
          <w:rFonts w:ascii="Times New Roman" w:hAnsi="Times New Roman" w:cs="Times New Roman"/>
          <w:iCs/>
          <w:sz w:val="24"/>
          <w:szCs w:val="18"/>
        </w:rPr>
        <w:t xml:space="preserve">the </w:t>
      </w:r>
      <w:r w:rsidRPr="007875F3">
        <w:rPr>
          <w:rFonts w:ascii="Times New Roman" w:hAnsi="Times New Roman" w:cs="Times New Roman"/>
          <w:iCs/>
          <w:sz w:val="24"/>
          <w:szCs w:val="18"/>
        </w:rPr>
        <w:t xml:space="preserve">analysis of input data. </w:t>
      </w:r>
      <w:r w:rsidR="00BA0CCE" w:rsidRPr="007875F3">
        <w:rPr>
          <w:rFonts w:ascii="Times New Roman" w:hAnsi="Times New Roman" w:cs="Times New Roman"/>
          <w:iCs/>
          <w:sz w:val="24"/>
          <w:szCs w:val="18"/>
        </w:rPr>
        <w:t>Regarding MLR analysis, t</w:t>
      </w:r>
      <w:r w:rsidR="00CF572A" w:rsidRPr="007875F3">
        <w:rPr>
          <w:rFonts w:ascii="Times New Roman" w:hAnsi="Times New Roman" w:cs="Times New Roman"/>
          <w:iCs/>
          <w:sz w:val="24"/>
          <w:szCs w:val="18"/>
        </w:rPr>
        <w:t xml:space="preserve">wo linear relationships </w:t>
      </w:r>
      <w:r w:rsidR="002D7314" w:rsidRPr="007875F3">
        <w:rPr>
          <w:rFonts w:ascii="Times New Roman" w:hAnsi="Times New Roman" w:cs="Times New Roman"/>
          <w:iCs/>
          <w:sz w:val="24"/>
          <w:szCs w:val="18"/>
        </w:rPr>
        <w:t xml:space="preserve">(eq. 2, 3) </w:t>
      </w:r>
      <w:r w:rsidR="00CF572A" w:rsidRPr="007875F3">
        <w:rPr>
          <w:rFonts w:ascii="Times New Roman" w:hAnsi="Times New Roman" w:cs="Times New Roman"/>
          <w:iCs/>
          <w:sz w:val="24"/>
          <w:szCs w:val="18"/>
        </w:rPr>
        <w:t xml:space="preserve">were developed and </w:t>
      </w:r>
      <w:r w:rsidR="009A7051">
        <w:rPr>
          <w:rFonts w:ascii="Times New Roman" w:hAnsi="Times New Roman" w:cs="Times New Roman"/>
          <w:iCs/>
          <w:sz w:val="24"/>
          <w:szCs w:val="18"/>
        </w:rPr>
        <w:t xml:space="preserve">were </w:t>
      </w:r>
      <w:r w:rsidR="00CF572A" w:rsidRPr="007875F3">
        <w:rPr>
          <w:rFonts w:ascii="Times New Roman" w:hAnsi="Times New Roman" w:cs="Times New Roman"/>
          <w:iCs/>
          <w:sz w:val="24"/>
          <w:szCs w:val="18"/>
        </w:rPr>
        <w:t>related to each of the descriptors’ set.</w:t>
      </w:r>
      <w:r w:rsidR="00300DBC" w:rsidRPr="007875F3">
        <w:rPr>
          <w:rFonts w:ascii="Times New Roman" w:hAnsi="Times New Roman" w:cs="Times New Roman"/>
          <w:iCs/>
          <w:sz w:val="24"/>
          <w:szCs w:val="18"/>
        </w:rPr>
        <w:t xml:space="preserve">P-values were found to be smaller than </w:t>
      </w:r>
      <w:r w:rsidR="00843723" w:rsidRPr="007875F3">
        <w:rPr>
          <w:rFonts w:ascii="Times New Roman" w:hAnsi="Times New Roman" w:cs="Times New Roman"/>
          <w:iCs/>
          <w:sz w:val="24"/>
          <w:szCs w:val="18"/>
        </w:rPr>
        <w:t xml:space="preserve">the defined limit of </w:t>
      </w:r>
      <w:r w:rsidR="00300DBC" w:rsidRPr="007875F3">
        <w:rPr>
          <w:rFonts w:ascii="Times New Roman" w:hAnsi="Times New Roman" w:cs="Times New Roman"/>
          <w:iCs/>
          <w:sz w:val="24"/>
          <w:szCs w:val="18"/>
        </w:rPr>
        <w:t>0.05</w:t>
      </w:r>
      <w:r w:rsidR="00843723" w:rsidRPr="007875F3">
        <w:rPr>
          <w:rFonts w:ascii="Times New Roman" w:hAnsi="Times New Roman" w:cs="Times New Roman"/>
          <w:iCs/>
          <w:sz w:val="24"/>
          <w:szCs w:val="18"/>
        </w:rPr>
        <w:t>, which means that all the descriptors were statistically significant for MLR analysis.</w:t>
      </w:r>
      <w:r w:rsidR="00282DB3" w:rsidRPr="007875F3">
        <w:rPr>
          <w:rFonts w:ascii="Times New Roman" w:hAnsi="Times New Roman" w:cs="Times New Roman"/>
          <w:iCs/>
          <w:sz w:val="24"/>
          <w:szCs w:val="18"/>
        </w:rPr>
        <w:t xml:space="preserve"> Furthermore, the ratio between confidence interval and </w:t>
      </w:r>
      <w:r w:rsidR="00F41BCE">
        <w:rPr>
          <w:rFonts w:ascii="Times New Roman" w:hAnsi="Times New Roman" w:cs="Times New Roman"/>
          <w:iCs/>
          <w:sz w:val="24"/>
          <w:szCs w:val="18"/>
        </w:rPr>
        <w:t>regression coefficient</w:t>
      </w:r>
      <w:r w:rsidR="00282DB3" w:rsidRPr="007875F3">
        <w:rPr>
          <w:rFonts w:ascii="Times New Roman" w:hAnsi="Times New Roman" w:cs="Times New Roman"/>
          <w:iCs/>
          <w:sz w:val="24"/>
          <w:szCs w:val="18"/>
        </w:rPr>
        <w:t xml:space="preserve"> was not greater than </w:t>
      </w:r>
      <w:r w:rsidR="009F77CD" w:rsidRPr="007875F3">
        <w:rPr>
          <w:rFonts w:ascii="Times New Roman" w:hAnsi="Times New Roman" w:cs="Times New Roman"/>
          <w:iCs/>
          <w:sz w:val="24"/>
          <w:szCs w:val="18"/>
        </w:rPr>
        <w:t>1</w:t>
      </w:r>
      <w:r w:rsidR="009A7051" w:rsidRPr="007875F3">
        <w:rPr>
          <w:rFonts w:ascii="Times New Roman" w:hAnsi="Times New Roman" w:cs="Times New Roman"/>
          <w:iCs/>
          <w:sz w:val="24"/>
          <w:szCs w:val="18"/>
        </w:rPr>
        <w:t>for all descriptors</w:t>
      </w:r>
      <w:r w:rsidR="009F77CD" w:rsidRPr="007875F3">
        <w:rPr>
          <w:rFonts w:ascii="Times New Roman" w:hAnsi="Times New Roman" w:cs="Times New Roman"/>
          <w:iCs/>
          <w:sz w:val="24"/>
          <w:szCs w:val="18"/>
        </w:rPr>
        <w:t>, which concludes that the model</w:t>
      </w:r>
      <w:r w:rsidR="00001EB3" w:rsidRPr="007875F3">
        <w:rPr>
          <w:rFonts w:ascii="Times New Roman" w:hAnsi="Times New Roman" w:cs="Times New Roman"/>
          <w:iCs/>
          <w:sz w:val="24"/>
          <w:szCs w:val="18"/>
        </w:rPr>
        <w:t>s</w:t>
      </w:r>
      <w:r w:rsidR="009F77CD" w:rsidRPr="007875F3">
        <w:rPr>
          <w:rFonts w:ascii="Times New Roman" w:hAnsi="Times New Roman" w:cs="Times New Roman"/>
          <w:iCs/>
          <w:sz w:val="24"/>
          <w:szCs w:val="18"/>
        </w:rPr>
        <w:t xml:space="preserve"> should be considered reliable (</w:t>
      </w:r>
      <w:fldSimple w:instr=" REF _Ref477963277 \h  \* MERGEFORMAT ">
        <w:r w:rsidR="00D543BD" w:rsidRPr="00D543BD">
          <w:rPr>
            <w:rFonts w:ascii="Times New Roman" w:hAnsi="Times New Roman" w:cs="Times New Roman"/>
            <w:iCs/>
            <w:sz w:val="24"/>
            <w:szCs w:val="18"/>
          </w:rPr>
          <w:t>Table 3</w:t>
        </w:r>
      </w:fldSimple>
      <w:r w:rsidR="008E38CE">
        <w:rPr>
          <w:rFonts w:ascii="Times New Roman" w:hAnsi="Times New Roman" w:cs="Times New Roman"/>
          <w:iCs/>
          <w:sz w:val="24"/>
          <w:szCs w:val="18"/>
        </w:rPr>
        <w:t>-</w:t>
      </w:r>
      <w:fldSimple w:instr=" REF _Ref477961613 \h  \* MERGEFORMAT ">
        <w:r w:rsidR="00D543BD" w:rsidRPr="00D543BD">
          <w:rPr>
            <w:rFonts w:ascii="Times New Roman" w:hAnsi="Times New Roman" w:cs="Times New Roman"/>
            <w:iCs/>
            <w:sz w:val="24"/>
            <w:szCs w:val="18"/>
          </w:rPr>
          <w:t>Table 5</w:t>
        </w:r>
      </w:fldSimple>
      <w:r w:rsidR="009F77CD" w:rsidRPr="007875F3">
        <w:rPr>
          <w:rFonts w:ascii="Times New Roman" w:hAnsi="Times New Roman" w:cs="Times New Roman"/>
          <w:iCs/>
          <w:sz w:val="24"/>
          <w:szCs w:val="18"/>
        </w:rPr>
        <w:t xml:space="preserve">). </w:t>
      </w:r>
      <w:r w:rsidR="00BA0CCE" w:rsidRPr="007875F3">
        <w:rPr>
          <w:rFonts w:ascii="Times New Roman" w:hAnsi="Times New Roman" w:cs="Times New Roman"/>
          <w:iCs/>
          <w:sz w:val="24"/>
          <w:szCs w:val="18"/>
        </w:rPr>
        <w:t xml:space="preserve">As far as ANN analysis is concerned, neurons optimization procedure indicated the appropriate number of hidden nodes for avoiding </w:t>
      </w:r>
      <w:r w:rsidR="00BA0CCE" w:rsidRPr="007875F3">
        <w:rPr>
          <w:rFonts w:ascii="Times New Roman" w:hAnsi="Times New Roman" w:cs="Times New Roman"/>
          <w:sz w:val="24"/>
        </w:rPr>
        <w:lastRenderedPageBreak/>
        <w:t xml:space="preserve">overfitting problem in the networks. </w:t>
      </w:r>
      <w:r w:rsidR="00912D7C">
        <w:rPr>
          <w:rFonts w:ascii="Times New Roman" w:hAnsi="Times New Roman" w:cs="Times New Roman"/>
          <w:sz w:val="24"/>
        </w:rPr>
        <w:t>T</w:t>
      </w:r>
      <w:r w:rsidR="00912D7C" w:rsidRPr="007875F3">
        <w:rPr>
          <w:rFonts w:ascii="Times New Roman" w:hAnsi="Times New Roman" w:cs="Times New Roman"/>
          <w:sz w:val="24"/>
        </w:rPr>
        <w:t xml:space="preserve">he selection criterion for the network topology </w:t>
      </w:r>
      <w:r w:rsidR="00912D7C">
        <w:rPr>
          <w:rFonts w:ascii="Times New Roman" w:hAnsi="Times New Roman" w:cs="Times New Roman"/>
          <w:sz w:val="24"/>
        </w:rPr>
        <w:t>was t</w:t>
      </w:r>
      <w:r w:rsidR="009A10E1" w:rsidRPr="007875F3">
        <w:rPr>
          <w:rFonts w:ascii="Times New Roman" w:hAnsi="Times New Roman" w:cs="Times New Roman"/>
          <w:sz w:val="24"/>
        </w:rPr>
        <w:t xml:space="preserve">he best performance on test set </w:t>
      </w:r>
      <w:r w:rsidR="00F163A7">
        <w:rPr>
          <w:rFonts w:ascii="Times New Roman" w:hAnsi="Times New Roman" w:cs="Times New Roman"/>
          <w:sz w:val="24"/>
        </w:rPr>
        <w:t>appeared</w:t>
      </w:r>
      <w:r w:rsidR="009A10E1" w:rsidRPr="007875F3">
        <w:rPr>
          <w:rFonts w:ascii="Times New Roman" w:hAnsi="Times New Roman" w:cs="Times New Roman"/>
          <w:sz w:val="24"/>
        </w:rPr>
        <w:t xml:space="preserve"> on the minimum number of hidden neurons. The </w:t>
      </w:r>
      <w:r w:rsidR="00196389" w:rsidRPr="007875F3">
        <w:rPr>
          <w:rFonts w:ascii="Times New Roman" w:hAnsi="Times New Roman" w:cs="Times New Roman"/>
          <w:sz w:val="24"/>
        </w:rPr>
        <w:t xml:space="preserve">optimal </w:t>
      </w:r>
      <w:r w:rsidR="009D0574" w:rsidRPr="007875F3">
        <w:rPr>
          <w:rFonts w:ascii="Times New Roman" w:hAnsi="Times New Roman" w:cs="Times New Roman"/>
          <w:sz w:val="24"/>
        </w:rPr>
        <w:t xml:space="preserve">number of neurons was estimated </w:t>
      </w:r>
      <w:r w:rsidR="009A10E1" w:rsidRPr="007875F3">
        <w:rPr>
          <w:rFonts w:ascii="Times New Roman" w:hAnsi="Times New Roman" w:cs="Times New Roman"/>
          <w:sz w:val="24"/>
        </w:rPr>
        <w:t>between the number of inputs and output</w:t>
      </w:r>
      <w:r w:rsidR="00ED10B6" w:rsidRPr="007875F3">
        <w:rPr>
          <w:rFonts w:ascii="Times New Roman" w:hAnsi="Times New Roman" w:cs="Times New Roman"/>
          <w:sz w:val="24"/>
        </w:rPr>
        <w:t>s</w:t>
      </w:r>
      <w:r w:rsidR="009D0574" w:rsidRPr="007875F3">
        <w:rPr>
          <w:rFonts w:ascii="Times New Roman" w:hAnsi="Times New Roman" w:cs="Times New Roman"/>
          <w:sz w:val="24"/>
        </w:rPr>
        <w:t xml:space="preserve"> of the models</w:t>
      </w:r>
      <w:r w:rsidR="009A10E1" w:rsidRPr="007875F3">
        <w:rPr>
          <w:rFonts w:ascii="Times New Roman" w:hAnsi="Times New Roman" w:cs="Times New Roman"/>
          <w:sz w:val="24"/>
        </w:rPr>
        <w:t xml:space="preserve">, which </w:t>
      </w:r>
      <w:r w:rsidR="00A545F0" w:rsidRPr="007875F3">
        <w:rPr>
          <w:rFonts w:ascii="Times New Roman" w:hAnsi="Times New Roman" w:cs="Times New Roman"/>
          <w:sz w:val="24"/>
        </w:rPr>
        <w:t>complies</w:t>
      </w:r>
      <w:r w:rsidR="009A10E1" w:rsidRPr="007875F3">
        <w:rPr>
          <w:rFonts w:ascii="Times New Roman" w:hAnsi="Times New Roman" w:cs="Times New Roman"/>
          <w:sz w:val="24"/>
        </w:rPr>
        <w:t xml:space="preserve"> with </w:t>
      </w:r>
      <w:r w:rsidR="009D0574" w:rsidRPr="007875F3">
        <w:rPr>
          <w:rFonts w:ascii="Times New Roman" w:hAnsi="Times New Roman" w:cs="Times New Roman"/>
          <w:sz w:val="24"/>
        </w:rPr>
        <w:t xml:space="preserve">the recommendations from literature </w:t>
      </w:r>
      <w:r w:rsidR="00682347" w:rsidRPr="007875F3">
        <w:rPr>
          <w:rFonts w:ascii="Times New Roman" w:hAnsi="Times New Roman" w:cs="Times New Roman"/>
          <w:sz w:val="24"/>
        </w:rPr>
        <w:fldChar w:fldCharType="begin">
          <w:fldData xml:space="preserve">PEVuZE5vdGU+PENpdGU+PEF1dGhvcj5NYW4tQ2h1bmc8L0F1dGhvcj48WWVhcj4yMDAwPC9ZZWFy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</w:fldData>
        </w:fldChar>
      </w:r>
      <w:r w:rsidR="002E078D">
        <w:rPr>
          <w:rFonts w:ascii="Times New Roman" w:hAnsi="Times New Roman" w:cs="Times New Roman"/>
          <w:sz w:val="24"/>
        </w:rPr>
        <w:instrText xml:space="preserve"> ADDIN EN.CITE </w:instrText>
      </w:r>
      <w:r w:rsidR="00682347">
        <w:rPr>
          <w:rFonts w:ascii="Times New Roman" w:hAnsi="Times New Roman" w:cs="Times New Roman"/>
          <w:sz w:val="24"/>
        </w:rPr>
        <w:fldChar w:fldCharType="begin">
          <w:fldData xml:space="preserve">PEVuZE5vdGU+PENpdGU+PEF1dGhvcj5NYW4tQ2h1bmc8L0F1dGhvcj48WWVhcj4yMDAwPC9ZZWFy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</w:fldData>
        </w:fldChar>
      </w:r>
      <w:r w:rsidR="002E078D">
        <w:rPr>
          <w:rFonts w:ascii="Times New Roman" w:hAnsi="Times New Roman" w:cs="Times New Roman"/>
          <w:sz w:val="24"/>
        </w:rPr>
        <w:instrText xml:space="preserve"> ADDIN EN.CITE.DATA </w:instrText>
      </w:r>
      <w:r w:rsidR="00682347">
        <w:rPr>
          <w:rFonts w:ascii="Times New Roman" w:hAnsi="Times New Roman" w:cs="Times New Roman"/>
          <w:sz w:val="24"/>
        </w:rPr>
      </w:r>
      <w:r w:rsidR="00682347">
        <w:rPr>
          <w:rFonts w:ascii="Times New Roman" w:hAnsi="Times New Roman" w:cs="Times New Roman"/>
          <w:sz w:val="24"/>
        </w:rPr>
        <w:fldChar w:fldCharType="end"/>
      </w:r>
      <w:r w:rsidR="00682347" w:rsidRPr="007875F3">
        <w:rPr>
          <w:rFonts w:ascii="Times New Roman" w:hAnsi="Times New Roman" w:cs="Times New Roman"/>
          <w:sz w:val="24"/>
        </w:rPr>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14" w:tooltip="Freisleben, 1992 #10845" w:history="1">
        <w:r w:rsidR="002E078D">
          <w:rPr>
            <w:rFonts w:ascii="Times New Roman" w:hAnsi="Times New Roman" w:cs="Times New Roman"/>
            <w:noProof/>
            <w:sz w:val="24"/>
          </w:rPr>
          <w:t>Freisleben, 1992</w:t>
        </w:r>
      </w:hyperlink>
      <w:r w:rsidR="002E078D">
        <w:rPr>
          <w:rFonts w:ascii="Times New Roman" w:hAnsi="Times New Roman" w:cs="Times New Roman"/>
          <w:noProof/>
          <w:sz w:val="24"/>
        </w:rPr>
        <w:t xml:space="preserve">; </w:t>
      </w:r>
      <w:hyperlink w:anchor="_ENREF_24" w:tooltip="Heaton, 2008 #10844" w:history="1">
        <w:r w:rsidR="002E078D">
          <w:rPr>
            <w:rFonts w:ascii="Times New Roman" w:hAnsi="Times New Roman" w:cs="Times New Roman"/>
            <w:noProof/>
            <w:sz w:val="24"/>
          </w:rPr>
          <w:t>Heaton, 2008</w:t>
        </w:r>
      </w:hyperlink>
      <w:r w:rsidR="002E078D">
        <w:rPr>
          <w:rFonts w:ascii="Times New Roman" w:hAnsi="Times New Roman" w:cs="Times New Roman"/>
          <w:noProof/>
          <w:sz w:val="24"/>
        </w:rPr>
        <w:t xml:space="preserve">; </w:t>
      </w:r>
      <w:hyperlink w:anchor="_ENREF_32" w:tooltip="Man-Chung, 2000 #10842" w:history="1">
        <w:r w:rsidR="002E078D">
          <w:rPr>
            <w:rFonts w:ascii="Times New Roman" w:hAnsi="Times New Roman" w:cs="Times New Roman"/>
            <w:noProof/>
            <w:sz w:val="24"/>
          </w:rPr>
          <w:t>Man-Chung et al., 2000</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9A10E1" w:rsidRPr="007875F3">
        <w:rPr>
          <w:rFonts w:ascii="Times New Roman" w:hAnsi="Times New Roman" w:cs="Times New Roman"/>
          <w:sz w:val="24"/>
        </w:rPr>
        <w:t>.</w:t>
      </w:r>
    </w:p>
    <w:p w:rsidR="00D22D46" w:rsidRPr="007875F3" w:rsidRDefault="004E3290" w:rsidP="00F504E0">
      <w:pPr>
        <w:keepNext/>
        <w:spacing w:after="0" w:line="360" w:lineRule="auto"/>
        <w:jc w:val="both"/>
        <w:rPr>
          <w:rFonts w:ascii="Times New Roman" w:hAnsi="Times New Roman" w:cs="Times New Roman"/>
          <w:sz w:val="24"/>
        </w:rPr>
      </w:pPr>
      <w:r w:rsidRPr="007875F3">
        <w:rPr>
          <w:rFonts w:ascii="Times New Roman" w:hAnsi="Times New Roman" w:cs="Times New Roman"/>
          <w:sz w:val="24"/>
        </w:rPr>
        <w:t>T</w:t>
      </w:r>
      <w:r w:rsidR="00E10239" w:rsidRPr="007875F3">
        <w:rPr>
          <w:rFonts w:ascii="Times New Roman" w:hAnsi="Times New Roman" w:cs="Times New Roman"/>
          <w:sz w:val="24"/>
        </w:rPr>
        <w:t>he deve</w:t>
      </w:r>
      <w:r w:rsidRPr="007875F3">
        <w:rPr>
          <w:rFonts w:ascii="Times New Roman" w:hAnsi="Times New Roman" w:cs="Times New Roman"/>
          <w:sz w:val="24"/>
        </w:rPr>
        <w:t>loped models were</w:t>
      </w:r>
      <w:r w:rsidR="00E10239" w:rsidRPr="007875F3">
        <w:rPr>
          <w:rFonts w:ascii="Times New Roman" w:hAnsi="Times New Roman" w:cs="Times New Roman"/>
          <w:sz w:val="24"/>
        </w:rPr>
        <w:t xml:space="preserve"> evaluated </w:t>
      </w:r>
      <w:r w:rsidRPr="007875F3">
        <w:rPr>
          <w:rFonts w:ascii="Times New Roman" w:hAnsi="Times New Roman" w:cs="Times New Roman"/>
          <w:sz w:val="24"/>
        </w:rPr>
        <w:t xml:space="preserve">regarding goodness of fit, robustness and predictivity. The </w:t>
      </w:r>
      <w:r w:rsidR="00E10239" w:rsidRPr="007875F3">
        <w:rPr>
          <w:rFonts w:ascii="Times New Roman" w:hAnsi="Times New Roman" w:cs="Times New Roman"/>
          <w:sz w:val="24"/>
        </w:rPr>
        <w:t>coefficient of determination as well as the MSE of training, validation and test set</w:t>
      </w:r>
      <w:r w:rsidRPr="007875F3">
        <w:rPr>
          <w:rFonts w:ascii="Times New Roman" w:hAnsi="Times New Roman" w:cs="Times New Roman"/>
          <w:sz w:val="24"/>
        </w:rPr>
        <w:t xml:space="preserve"> were used as measures of performance</w:t>
      </w:r>
      <w:r w:rsidR="00E10239" w:rsidRPr="007875F3">
        <w:rPr>
          <w:rFonts w:ascii="Times New Roman" w:hAnsi="Times New Roman" w:cs="Times New Roman"/>
          <w:sz w:val="24"/>
        </w:rPr>
        <w:t xml:space="preserve">. </w:t>
      </w:r>
      <w:fldSimple w:instr=" REF _Ref478050762 \h  \* MERGEFORMAT ">
        <w:r w:rsidR="00D543BD" w:rsidRPr="007875F3">
          <w:rPr>
            <w:rFonts w:ascii="Times New Roman" w:hAnsi="Times New Roman" w:cs="Times New Roman"/>
            <w:sz w:val="24"/>
          </w:rPr>
          <w:t xml:space="preserve">Table </w:t>
        </w:r>
        <w:r w:rsidR="00D543BD">
          <w:rPr>
            <w:rFonts w:ascii="Times New Roman" w:hAnsi="Times New Roman" w:cs="Times New Roman"/>
            <w:sz w:val="24"/>
          </w:rPr>
          <w:t>6</w:t>
        </w:r>
      </w:fldSimple>
      <w:r w:rsidR="00E10239" w:rsidRPr="007875F3">
        <w:rPr>
          <w:rFonts w:ascii="Times New Roman" w:hAnsi="Times New Roman" w:cs="Times New Roman"/>
          <w:sz w:val="24"/>
        </w:rPr>
        <w:t xml:space="preserve"> demonstrates that the overall performance of all models was excellent. </w:t>
      </w:r>
      <w:r w:rsidR="00944448" w:rsidRPr="007875F3">
        <w:rPr>
          <w:rFonts w:ascii="Times New Roman" w:hAnsi="Times New Roman" w:cs="Times New Roman"/>
          <w:sz w:val="24"/>
        </w:rPr>
        <w:t xml:space="preserve">However, satisfyingperformance </w:t>
      </w:r>
      <w:r w:rsidR="001D0DC6" w:rsidRPr="007875F3">
        <w:rPr>
          <w:rFonts w:ascii="Times New Roman" w:hAnsi="Times New Roman" w:cs="Times New Roman"/>
          <w:sz w:val="24"/>
        </w:rPr>
        <w:t>results</w:t>
      </w:r>
      <w:r w:rsidR="00944448" w:rsidRPr="007875F3">
        <w:rPr>
          <w:rFonts w:ascii="Times New Roman" w:hAnsi="Times New Roman" w:cs="Times New Roman"/>
          <w:sz w:val="24"/>
        </w:rPr>
        <w:t xml:space="preserve"> do not always </w:t>
      </w:r>
      <w:r w:rsidR="00EF1308" w:rsidRPr="007875F3">
        <w:rPr>
          <w:rFonts w:ascii="Times New Roman" w:hAnsi="Times New Roman" w:cs="Times New Roman"/>
          <w:sz w:val="24"/>
        </w:rPr>
        <w:t>imply</w:t>
      </w:r>
      <w:r w:rsidR="00AA292E" w:rsidRPr="007875F3">
        <w:rPr>
          <w:rFonts w:ascii="Times New Roman" w:hAnsi="Times New Roman" w:cs="Times New Roman"/>
          <w:sz w:val="24"/>
        </w:rPr>
        <w:t xml:space="preserve"> robust and reliable models.</w:t>
      </w:r>
      <w:r w:rsidR="00EF1308" w:rsidRPr="007875F3">
        <w:rPr>
          <w:rFonts w:ascii="Times New Roman" w:hAnsi="Times New Roman" w:cs="Times New Roman"/>
          <w:sz w:val="24"/>
        </w:rPr>
        <w:t>A</w:t>
      </w:r>
      <w:r w:rsidR="00DE30AE" w:rsidRPr="007875F3">
        <w:rPr>
          <w:rFonts w:ascii="Times New Roman" w:hAnsi="Times New Roman" w:cs="Times New Roman"/>
          <w:sz w:val="24"/>
        </w:rPr>
        <w:t xml:space="preserve"> thoro</w:t>
      </w:r>
      <w:r w:rsidR="00E0373C" w:rsidRPr="007875F3">
        <w:rPr>
          <w:rFonts w:ascii="Times New Roman" w:hAnsi="Times New Roman" w:cs="Times New Roman"/>
          <w:sz w:val="24"/>
        </w:rPr>
        <w:t xml:space="preserve">ugh analysis, </w:t>
      </w:r>
      <w:r w:rsidR="00DE30AE" w:rsidRPr="007875F3">
        <w:rPr>
          <w:rFonts w:ascii="Times New Roman" w:hAnsi="Times New Roman" w:cs="Times New Roman"/>
          <w:sz w:val="24"/>
        </w:rPr>
        <w:t xml:space="preserve">as shown in </w:t>
      </w:r>
      <w:fldSimple w:instr=" REF _Ref478406019 \h  \* MERGEFORMAT ">
        <w:r w:rsidR="00D543BD" w:rsidRPr="00D543BD">
          <w:rPr>
            <w:rFonts w:ascii="Times New Roman" w:hAnsi="Times New Roman" w:cs="Times New Roman"/>
            <w:sz w:val="24"/>
          </w:rPr>
          <w:t>Figure 4</w:t>
        </w:r>
      </w:fldSimple>
      <w:r w:rsidR="00753819">
        <w:rPr>
          <w:rFonts w:ascii="Times New Roman" w:hAnsi="Times New Roman" w:cs="Times New Roman"/>
          <w:sz w:val="24"/>
        </w:rPr>
        <w:t xml:space="preserve"> and </w:t>
      </w:r>
      <w:fldSimple w:instr=" REF _Ref478039465 \h  \* MERGEFORMAT ">
        <w:r w:rsidR="00D543BD" w:rsidRPr="00D543BD">
          <w:rPr>
            <w:rFonts w:ascii="Times New Roman" w:hAnsi="Times New Roman" w:cs="Times New Roman"/>
            <w:sz w:val="24"/>
          </w:rPr>
          <w:t>Figure 5</w:t>
        </w:r>
      </w:fldSimple>
      <w:r w:rsidR="00944448" w:rsidRPr="007875F3">
        <w:rPr>
          <w:rFonts w:ascii="Times New Roman" w:hAnsi="Times New Roman" w:cs="Times New Roman"/>
          <w:sz w:val="24"/>
        </w:rPr>
        <w:t>,</w:t>
      </w:r>
      <w:r w:rsidR="00E0373C" w:rsidRPr="007875F3">
        <w:rPr>
          <w:rFonts w:ascii="Times New Roman" w:hAnsi="Times New Roman" w:cs="Times New Roman"/>
          <w:sz w:val="24"/>
        </w:rPr>
        <w:t>indicated that SCG based ANN model using PaDEL descriptors and BFG based ANN models</w:t>
      </w:r>
      <w:r w:rsidR="003B71FC" w:rsidRPr="007875F3">
        <w:rPr>
          <w:rFonts w:ascii="Times New Roman" w:hAnsi="Times New Roman" w:cs="Times New Roman"/>
          <w:sz w:val="24"/>
        </w:rPr>
        <w:t xml:space="preserve"> failed to accurately predict the values of adipose/blood partition coefficient</w:t>
      </w:r>
      <w:r w:rsidR="0029115F" w:rsidRPr="007875F3">
        <w:rPr>
          <w:rFonts w:ascii="Times New Roman" w:hAnsi="Times New Roman" w:cs="Times New Roman"/>
          <w:sz w:val="24"/>
        </w:rPr>
        <w:t>.</w:t>
      </w:r>
      <w:r w:rsidR="00FA621F" w:rsidRPr="00FA621F">
        <w:rPr>
          <w:rFonts w:ascii="Times New Roman" w:hAnsi="Times New Roman" w:cs="Times New Roman"/>
          <w:sz w:val="24"/>
        </w:rPr>
        <w:t>This led to the appearance of systematic error and non-normal di</w:t>
      </w:r>
      <w:r w:rsidR="00FA621F">
        <w:rPr>
          <w:rFonts w:ascii="Times New Roman" w:hAnsi="Times New Roman" w:cs="Times New Roman"/>
          <w:sz w:val="24"/>
        </w:rPr>
        <w:t>stribution of residuals (Figure A.6-Figure A.8 in Supplementary file S3</w:t>
      </w:r>
      <w:r w:rsidR="00FA621F" w:rsidRPr="00FA621F">
        <w:rPr>
          <w:rFonts w:ascii="Times New Roman" w:hAnsi="Times New Roman" w:cs="Times New Roman"/>
          <w:sz w:val="24"/>
        </w:rPr>
        <w:t>)</w:t>
      </w:r>
      <w:r w:rsidR="00FA621F">
        <w:rPr>
          <w:rFonts w:ascii="Times New Roman" w:hAnsi="Times New Roman" w:cs="Times New Roman"/>
          <w:sz w:val="24"/>
        </w:rPr>
        <w:t xml:space="preserve">. </w:t>
      </w:r>
      <w:r w:rsidR="00E10239" w:rsidRPr="007875F3">
        <w:rPr>
          <w:rFonts w:ascii="Times New Roman" w:hAnsi="Times New Roman" w:cs="Times New Roman"/>
          <w:sz w:val="24"/>
        </w:rPr>
        <w:t xml:space="preserve">Through MLR and ANN comparison, results suggest that ANN models </w:t>
      </w:r>
      <w:r w:rsidR="00DE30AE" w:rsidRPr="007875F3">
        <w:rPr>
          <w:rFonts w:ascii="Times New Roman" w:hAnsi="Times New Roman" w:cs="Times New Roman"/>
          <w:sz w:val="24"/>
        </w:rPr>
        <w:t>performed best</w:t>
      </w:r>
      <w:r w:rsidR="00E10239" w:rsidRPr="007875F3">
        <w:rPr>
          <w:rFonts w:ascii="Times New Roman" w:hAnsi="Times New Roman" w:cs="Times New Roman"/>
          <w:sz w:val="24"/>
        </w:rPr>
        <w:t>, with Levenber</w:t>
      </w:r>
      <w:r w:rsidR="00883A35" w:rsidRPr="007875F3">
        <w:rPr>
          <w:rFonts w:ascii="Times New Roman" w:hAnsi="Times New Roman" w:cs="Times New Roman"/>
          <w:sz w:val="24"/>
        </w:rPr>
        <w:t>g-</w:t>
      </w:r>
      <w:r w:rsidR="00E10239" w:rsidRPr="007875F3">
        <w:rPr>
          <w:rFonts w:ascii="Times New Roman" w:hAnsi="Times New Roman" w:cs="Times New Roman"/>
          <w:sz w:val="24"/>
        </w:rPr>
        <w:t>Marquardt algorithm giving the most accuratepredictions and the lowest values of MSE not only for training but also for validation and test sets.</w:t>
      </w:r>
      <w:r w:rsidR="00883A35" w:rsidRPr="007875F3">
        <w:rPr>
          <w:rFonts w:ascii="Times New Roman" w:hAnsi="Times New Roman" w:cs="Times New Roman"/>
          <w:sz w:val="24"/>
        </w:rPr>
        <w:t xml:space="preserve">This is a logical conclusion as ANN method has the advantage of “self-learning” </w:t>
      </w:r>
      <w:r w:rsidR="007A6315" w:rsidRPr="007875F3">
        <w:rPr>
          <w:rFonts w:ascii="Times New Roman" w:hAnsi="Times New Roman" w:cs="Times New Roman"/>
          <w:sz w:val="24"/>
        </w:rPr>
        <w:t xml:space="preserve">and </w:t>
      </w:r>
      <w:r w:rsidR="00D22D46" w:rsidRPr="007875F3">
        <w:rPr>
          <w:rFonts w:ascii="Times New Roman" w:hAnsi="Times New Roman" w:cs="Times New Roman"/>
          <w:sz w:val="24"/>
        </w:rPr>
        <w:t xml:space="preserve">developing </w:t>
      </w:r>
      <w:r w:rsidR="007E51D9" w:rsidRPr="007875F3">
        <w:rPr>
          <w:rFonts w:ascii="Times New Roman" w:hAnsi="Times New Roman" w:cs="Times New Roman"/>
          <w:sz w:val="24"/>
        </w:rPr>
        <w:t xml:space="preserve">nonlinear, complex </w:t>
      </w:r>
      <w:r w:rsidR="00883A35" w:rsidRPr="007875F3">
        <w:rPr>
          <w:rFonts w:ascii="Times New Roman" w:hAnsi="Times New Roman" w:cs="Times New Roman"/>
          <w:sz w:val="24"/>
        </w:rPr>
        <w:t>interaction</w:t>
      </w:r>
      <w:r w:rsidR="009628B8" w:rsidRPr="007875F3">
        <w:rPr>
          <w:rFonts w:ascii="Times New Roman" w:hAnsi="Times New Roman" w:cs="Times New Roman"/>
          <w:sz w:val="24"/>
        </w:rPr>
        <w:t>s</w:t>
      </w:r>
      <w:r w:rsidR="00883A35" w:rsidRPr="007875F3">
        <w:rPr>
          <w:rFonts w:ascii="Times New Roman" w:hAnsi="Times New Roman" w:cs="Times New Roman"/>
          <w:sz w:val="24"/>
        </w:rPr>
        <w:t xml:space="preserve"> between the independent and dependent variables</w:t>
      </w:r>
      <w:r w:rsidR="00E04E9E" w:rsidRPr="007875F3">
        <w:rPr>
          <w:rFonts w:ascii="Times New Roman" w:hAnsi="Times New Roman" w:cs="Times New Roman"/>
          <w:sz w:val="24"/>
        </w:rPr>
        <w:t>, compared to MLR that</w:t>
      </w:r>
      <w:r w:rsidR="00F41BCE">
        <w:rPr>
          <w:rFonts w:ascii="Times New Roman" w:hAnsi="Times New Roman" w:cs="Times New Roman"/>
          <w:sz w:val="24"/>
        </w:rPr>
        <w:t xml:space="preserve"> forms only simple,</w:t>
      </w:r>
      <w:r w:rsidR="00E04E9E" w:rsidRPr="007875F3">
        <w:rPr>
          <w:rFonts w:ascii="Times New Roman" w:hAnsi="Times New Roman" w:cs="Times New Roman"/>
          <w:sz w:val="24"/>
        </w:rPr>
        <w:t xml:space="preserve"> linear </w:t>
      </w:r>
      <w:r w:rsidR="00A56C29" w:rsidRPr="007875F3">
        <w:rPr>
          <w:rFonts w:ascii="Times New Roman" w:hAnsi="Times New Roman" w:cs="Times New Roman"/>
          <w:sz w:val="24"/>
        </w:rPr>
        <w:t>relationships</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&lt;EndNote&gt;&lt;Cite&gt;&lt;Author&gt;Puri&lt;/Author&gt;&lt;Year&gt;2015&lt;/Year&gt;&lt;RecNum&gt;10859&lt;/RecNum&gt;&lt;DisplayText&gt;(Puri et al., 2015)&lt;/DisplayText&gt;&lt;record&gt;&lt;rec-number&gt;10859&lt;/rec-number&gt;&lt;foreign-keys&gt;&lt;key app="EN" db-id="2wze2r0dmvfws5es90svrep7sv2p0etretwp" timestamp="1507920423"&gt;10859&lt;/key&gt;&lt;/foreign-keys&gt;&lt;ref-type name="Book"&gt;6&lt;/ref-type&gt;&lt;contributors&gt;&lt;authors&gt;&lt;author&gt;Puri, M.&lt;/author&gt;&lt;author&gt;Pathak, Y.&lt;/author&gt;&lt;author&gt;Sutariya, V.&lt;/author&gt;&lt;author&gt;Tipparaju, S.&lt;/author&gt;&lt;author&gt;Moreno, W.&lt;/author&gt;&lt;/authors&gt;&lt;/contributors&gt;&lt;titles&gt;&lt;title&gt;Artificial Neural Network for Drug Design, Delivery and Disposition&lt;/title&gt;&lt;/titles&gt;&lt;edition&gt;1st Edition&lt;/edition&gt;&lt;dates&gt;&lt;year&gt;2015&lt;/year&gt;&lt;/dates&gt;&lt;isbn&gt;9780128017449 &lt;/isbn&gt;&lt;urls&gt;&lt;/urls&gt;&lt;/record&gt;&lt;/Cite&gt;&lt;/EndNote&gt;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44" w:tooltip="Puri, 2015 #10859" w:history="1">
        <w:r w:rsidR="002E078D">
          <w:rPr>
            <w:rFonts w:ascii="Times New Roman" w:hAnsi="Times New Roman" w:cs="Times New Roman"/>
            <w:noProof/>
            <w:sz w:val="24"/>
          </w:rPr>
          <w:t>Puri et al., 2015</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4D3B51">
        <w:rPr>
          <w:rFonts w:ascii="Times New Roman" w:hAnsi="Times New Roman" w:cs="Times New Roman"/>
          <w:sz w:val="24"/>
        </w:rPr>
        <w:t>.</w:t>
      </w:r>
    </w:p>
    <w:p w:rsidR="0066032F" w:rsidRPr="007875F3" w:rsidRDefault="00DE30AE" w:rsidP="00F504E0">
      <w:pPr>
        <w:keepNext/>
        <w:spacing w:after="0" w:line="360" w:lineRule="auto"/>
        <w:jc w:val="both"/>
        <w:rPr>
          <w:rFonts w:ascii="Times New Roman" w:hAnsi="Times New Roman" w:cs="Times New Roman"/>
          <w:sz w:val="24"/>
        </w:rPr>
      </w:pPr>
      <w:r w:rsidRPr="007875F3">
        <w:rPr>
          <w:rFonts w:ascii="Times New Roman" w:hAnsi="Times New Roman" w:cs="Times New Roman"/>
          <w:sz w:val="24"/>
        </w:rPr>
        <w:t>Accord</w:t>
      </w:r>
      <w:r w:rsidR="00883A35" w:rsidRPr="007875F3">
        <w:rPr>
          <w:rFonts w:ascii="Times New Roman" w:hAnsi="Times New Roman" w:cs="Times New Roman"/>
          <w:sz w:val="24"/>
        </w:rPr>
        <w:t>ing to the performance criteria</w:t>
      </w:r>
      <w:r w:rsidR="007D7701" w:rsidRPr="007875F3">
        <w:rPr>
          <w:rFonts w:ascii="Times New Roman" w:hAnsi="Times New Roman" w:cs="Times New Roman"/>
          <w:sz w:val="24"/>
        </w:rPr>
        <w:t xml:space="preserve"> (</w:t>
      </w:r>
      <w:fldSimple w:instr=" REF _Ref478050762 \h  \* MERGEFORMAT ">
        <w:r w:rsidR="00D543BD" w:rsidRPr="007875F3">
          <w:rPr>
            <w:rFonts w:ascii="Times New Roman" w:hAnsi="Times New Roman" w:cs="Times New Roman"/>
            <w:sz w:val="24"/>
          </w:rPr>
          <w:t xml:space="preserve">Table </w:t>
        </w:r>
        <w:r w:rsidR="00D543BD">
          <w:rPr>
            <w:rFonts w:ascii="Times New Roman" w:hAnsi="Times New Roman" w:cs="Times New Roman"/>
            <w:noProof/>
            <w:sz w:val="24"/>
          </w:rPr>
          <w:t>6</w:t>
        </w:r>
      </w:fldSimple>
      <w:r w:rsidR="007D7701" w:rsidRPr="007875F3">
        <w:rPr>
          <w:rFonts w:ascii="Times New Roman" w:hAnsi="Times New Roman" w:cs="Times New Roman"/>
          <w:sz w:val="24"/>
        </w:rPr>
        <w:t>)</w:t>
      </w:r>
      <w:r w:rsidRPr="007875F3">
        <w:rPr>
          <w:rFonts w:ascii="Times New Roman" w:hAnsi="Times New Roman" w:cs="Times New Roman"/>
          <w:sz w:val="24"/>
        </w:rPr>
        <w:t xml:space="preserve">, </w:t>
      </w:r>
      <w:r w:rsidR="00B21A93" w:rsidRPr="007875F3">
        <w:rPr>
          <w:rFonts w:ascii="Times New Roman" w:hAnsi="Times New Roman" w:cs="Times New Roman"/>
          <w:sz w:val="24"/>
        </w:rPr>
        <w:t xml:space="preserve">both </w:t>
      </w:r>
      <w:r w:rsidR="00E83853" w:rsidRPr="007875F3">
        <w:rPr>
          <w:rFonts w:ascii="Times New Roman" w:hAnsi="Times New Roman" w:cs="Times New Roman"/>
          <w:sz w:val="24"/>
        </w:rPr>
        <w:t xml:space="preserve">LFER and PaDEL descriptors </w:t>
      </w:r>
      <w:r w:rsidR="00B21A93" w:rsidRPr="007875F3">
        <w:rPr>
          <w:rFonts w:ascii="Times New Roman" w:hAnsi="Times New Roman" w:cs="Times New Roman"/>
          <w:sz w:val="24"/>
        </w:rPr>
        <w:t xml:space="preserve">were found </w:t>
      </w:r>
      <w:r w:rsidR="00D22D46" w:rsidRPr="007875F3">
        <w:rPr>
          <w:rFonts w:ascii="Times New Roman" w:hAnsi="Times New Roman" w:cs="Times New Roman"/>
          <w:sz w:val="24"/>
        </w:rPr>
        <w:t xml:space="preserve">to be </w:t>
      </w:r>
      <w:r w:rsidR="00B21A93" w:rsidRPr="007875F3">
        <w:rPr>
          <w:rFonts w:ascii="Times New Roman" w:hAnsi="Times New Roman" w:cs="Times New Roman"/>
          <w:sz w:val="24"/>
        </w:rPr>
        <w:t xml:space="preserve">suitable for </w:t>
      </w:r>
      <w:r w:rsidR="00D22D46" w:rsidRPr="007875F3">
        <w:rPr>
          <w:rFonts w:ascii="Times New Roman" w:hAnsi="Times New Roman" w:cs="Times New Roman"/>
          <w:sz w:val="24"/>
        </w:rPr>
        <w:t xml:space="preserve">characterizing the </w:t>
      </w:r>
      <w:r w:rsidR="007A6315" w:rsidRPr="007875F3">
        <w:rPr>
          <w:rFonts w:ascii="Times New Roman" w:hAnsi="Times New Roman" w:cs="Times New Roman"/>
          <w:sz w:val="24"/>
        </w:rPr>
        <w:t>distribution phenomena that influence adipose/blood partitioning.</w:t>
      </w:r>
      <w:r w:rsidR="006B346C">
        <w:rPr>
          <w:rFonts w:ascii="Times New Roman" w:hAnsi="Times New Roman" w:cs="Times New Roman"/>
          <w:sz w:val="24"/>
        </w:rPr>
        <w:t>F</w:t>
      </w:r>
      <w:r w:rsidR="00034D0C" w:rsidRPr="007875F3">
        <w:rPr>
          <w:rFonts w:ascii="Times New Roman" w:hAnsi="Times New Roman" w:cs="Times New Roman"/>
          <w:sz w:val="24"/>
        </w:rPr>
        <w:t>rom r</w:t>
      </w:r>
      <w:r w:rsidR="007D7701" w:rsidRPr="007875F3">
        <w:rPr>
          <w:rFonts w:ascii="Times New Roman" w:hAnsi="Times New Roman" w:cs="Times New Roman"/>
          <w:sz w:val="24"/>
        </w:rPr>
        <w:t>elative importance analysis (</w:t>
      </w:r>
      <w:fldSimple w:instr=" REF _Ref478125084 \h  \* MERGEFORMAT ">
        <w:r w:rsidR="00D543BD" w:rsidRPr="00D543BD">
          <w:rPr>
            <w:rFonts w:ascii="Times New Roman" w:hAnsi="Times New Roman" w:cs="Times New Roman"/>
            <w:sz w:val="24"/>
          </w:rPr>
          <w:t>Figure 6</w:t>
        </w:r>
      </w:fldSimple>
      <w:r w:rsidR="008E38CE">
        <w:rPr>
          <w:rFonts w:ascii="Times New Roman" w:hAnsi="Times New Roman" w:cs="Times New Roman"/>
          <w:sz w:val="24"/>
        </w:rPr>
        <w:t xml:space="preserve"> and </w:t>
      </w:r>
      <w:fldSimple w:instr=" REF _Ref478125086 \h  \* MERGEFORMAT ">
        <w:r w:rsidR="00D543BD" w:rsidRPr="00D543BD">
          <w:rPr>
            <w:rFonts w:ascii="Times New Roman" w:hAnsi="Times New Roman" w:cs="Times New Roman"/>
            <w:sz w:val="24"/>
          </w:rPr>
          <w:t>Figure 7</w:t>
        </w:r>
      </w:fldSimple>
      <w:r w:rsidR="007D7701" w:rsidRPr="007875F3">
        <w:rPr>
          <w:rFonts w:ascii="Times New Roman" w:hAnsi="Times New Roman" w:cs="Times New Roman"/>
          <w:sz w:val="24"/>
        </w:rPr>
        <w:t>)</w:t>
      </w:r>
      <w:r w:rsidR="006B346C">
        <w:rPr>
          <w:rFonts w:ascii="Times New Roman" w:hAnsi="Times New Roman" w:cs="Times New Roman"/>
          <w:sz w:val="24"/>
        </w:rPr>
        <w:t xml:space="preserve">, </w:t>
      </w:r>
      <w:r w:rsidR="006B346C" w:rsidRPr="007875F3">
        <w:rPr>
          <w:rFonts w:ascii="Times New Roman" w:hAnsi="Times New Roman" w:cs="Times New Roman"/>
          <w:sz w:val="24"/>
        </w:rPr>
        <w:t xml:space="preserve">it </w:t>
      </w:r>
      <w:r w:rsidR="00F41BCE">
        <w:rPr>
          <w:rFonts w:ascii="Times New Roman" w:hAnsi="Times New Roman" w:cs="Times New Roman"/>
          <w:sz w:val="24"/>
        </w:rPr>
        <w:t>isindicated</w:t>
      </w:r>
      <w:r w:rsidR="00034D0C" w:rsidRPr="007875F3">
        <w:rPr>
          <w:rFonts w:ascii="Times New Roman" w:hAnsi="Times New Roman" w:cs="Times New Roman"/>
          <w:sz w:val="24"/>
        </w:rPr>
        <w:t>that McGowan volume and XlogP</w:t>
      </w:r>
      <w:r w:rsidR="00D73E5B" w:rsidRPr="007875F3">
        <w:rPr>
          <w:rFonts w:ascii="Times New Roman" w:hAnsi="Times New Roman" w:cs="Times New Roman"/>
          <w:sz w:val="24"/>
        </w:rPr>
        <w:t>, as measures of lipophilicity,</w:t>
      </w:r>
      <w:r w:rsidR="00034D0C" w:rsidRPr="007875F3">
        <w:rPr>
          <w:rFonts w:ascii="Times New Roman" w:hAnsi="Times New Roman" w:cs="Times New Roman"/>
          <w:sz w:val="24"/>
        </w:rPr>
        <w:t xml:space="preserve"> contributed the most to the models’ development</w:t>
      </w:r>
      <w:r w:rsidR="00D73E5B" w:rsidRPr="007875F3">
        <w:rPr>
          <w:rFonts w:ascii="Times New Roman" w:hAnsi="Times New Roman" w:cs="Times New Roman"/>
          <w:sz w:val="24"/>
        </w:rPr>
        <w:t xml:space="preserve">. </w:t>
      </w:r>
      <w:r w:rsidR="001D0DC6" w:rsidRPr="007875F3">
        <w:rPr>
          <w:rFonts w:ascii="Times New Roman" w:hAnsi="Times New Roman" w:cs="Times New Roman"/>
          <w:sz w:val="24"/>
        </w:rPr>
        <w:t>This finding is reasonable as l</w:t>
      </w:r>
      <w:r w:rsidR="00D73E5B" w:rsidRPr="007875F3">
        <w:rPr>
          <w:rFonts w:ascii="Times New Roman" w:hAnsi="Times New Roman" w:cs="Times New Roman"/>
          <w:sz w:val="24"/>
        </w:rPr>
        <w:t xml:space="preserve">ipophilicity </w:t>
      </w:r>
      <w:r w:rsidR="00034D0C" w:rsidRPr="007875F3">
        <w:rPr>
          <w:rFonts w:ascii="Times New Roman" w:hAnsi="Times New Roman" w:cs="Times New Roman"/>
          <w:sz w:val="24"/>
        </w:rPr>
        <w:t>influences the chemical, toxicokinetic and tox</w:t>
      </w:r>
      <w:r w:rsidR="00D57651" w:rsidRPr="007875F3">
        <w:rPr>
          <w:rFonts w:ascii="Times New Roman" w:hAnsi="Times New Roman" w:cs="Times New Roman"/>
          <w:sz w:val="24"/>
        </w:rPr>
        <w:t xml:space="preserve">icodynamic profile of chemicalsand </w:t>
      </w:r>
      <w:r w:rsidR="001D0DC6" w:rsidRPr="007875F3">
        <w:rPr>
          <w:rFonts w:ascii="Times New Roman" w:hAnsi="Times New Roman" w:cs="Times New Roman"/>
          <w:sz w:val="24"/>
        </w:rPr>
        <w:t xml:space="preserve">it </w:t>
      </w:r>
      <w:r w:rsidR="00D57651" w:rsidRPr="007875F3">
        <w:rPr>
          <w:rFonts w:ascii="Times New Roman" w:hAnsi="Times New Roman" w:cs="Times New Roman"/>
          <w:sz w:val="24"/>
        </w:rPr>
        <w:t xml:space="preserve">is </w:t>
      </w:r>
      <w:r w:rsidR="001D0DC6" w:rsidRPr="007875F3">
        <w:rPr>
          <w:rFonts w:ascii="Times New Roman" w:hAnsi="Times New Roman" w:cs="Times New Roman"/>
          <w:sz w:val="24"/>
        </w:rPr>
        <w:t>of crucial importance</w:t>
      </w:r>
      <w:r w:rsidR="00034D0C" w:rsidRPr="007875F3">
        <w:rPr>
          <w:rFonts w:ascii="Times New Roman" w:hAnsi="Times New Roman" w:cs="Times New Roman"/>
          <w:sz w:val="24"/>
        </w:rPr>
        <w:t xml:space="preserve"> in environmental modeling, design and toxicology of substances.</w:t>
      </w:r>
    </w:p>
    <w:p w:rsidR="002076D9" w:rsidRPr="007875F3" w:rsidRDefault="00B12BCC" w:rsidP="00F504E0">
      <w:pPr>
        <w:spacing w:after="0" w:line="360" w:lineRule="auto"/>
        <w:jc w:val="both"/>
        <w:rPr>
          <w:rFonts w:ascii="Times New Roman" w:hAnsi="Times New Roman" w:cs="Times New Roman"/>
          <w:sz w:val="24"/>
        </w:rPr>
      </w:pPr>
      <w:r>
        <w:rPr>
          <w:rFonts w:ascii="Times New Roman" w:hAnsi="Times New Roman" w:cs="Times New Roman"/>
          <w:sz w:val="24"/>
        </w:rPr>
        <w:t>Regarding</w:t>
      </w:r>
      <w:r w:rsidR="0066032F" w:rsidRPr="007875F3">
        <w:rPr>
          <w:rFonts w:ascii="Times New Roman" w:hAnsi="Times New Roman" w:cs="Times New Roman"/>
          <w:sz w:val="24"/>
        </w:rPr>
        <w:t xml:space="preserve"> applicability domain of the models, </w:t>
      </w:r>
      <w:r w:rsidR="00D30492" w:rsidRPr="007875F3">
        <w:rPr>
          <w:rFonts w:ascii="Times New Roman" w:hAnsi="Times New Roman" w:cs="Times New Roman"/>
          <w:sz w:val="24"/>
        </w:rPr>
        <w:t>the range-based, distance-based and PDF-based methods did not highlight any chemical compound as outlier</w:t>
      </w:r>
      <w:r w:rsidR="00413A62" w:rsidRPr="007875F3">
        <w:rPr>
          <w:rFonts w:ascii="Times New Roman" w:hAnsi="Times New Roman" w:cs="Times New Roman"/>
          <w:sz w:val="24"/>
        </w:rPr>
        <w:t>, except from 1-Butanol which was marked o</w:t>
      </w:r>
      <w:r w:rsidR="00084B78" w:rsidRPr="007875F3">
        <w:rPr>
          <w:rFonts w:ascii="Times New Roman" w:hAnsi="Times New Roman" w:cs="Times New Roman"/>
          <w:sz w:val="24"/>
        </w:rPr>
        <w:t>utside of AD of PaDEL model by p</w:t>
      </w:r>
      <w:r w:rsidR="00413A62" w:rsidRPr="007875F3">
        <w:rPr>
          <w:rFonts w:ascii="Times New Roman" w:hAnsi="Times New Roman" w:cs="Times New Roman"/>
          <w:sz w:val="24"/>
        </w:rPr>
        <w:t xml:space="preserve">otential </w:t>
      </w:r>
      <w:r w:rsidR="00084B78" w:rsidRPr="007875F3">
        <w:rPr>
          <w:rFonts w:ascii="Times New Roman" w:hAnsi="Times New Roman" w:cs="Times New Roman"/>
          <w:sz w:val="24"/>
        </w:rPr>
        <w:t>f</w:t>
      </w:r>
      <w:r w:rsidR="00413A62" w:rsidRPr="007875F3">
        <w:rPr>
          <w:rFonts w:ascii="Times New Roman" w:hAnsi="Times New Roman" w:cs="Times New Roman"/>
          <w:sz w:val="24"/>
        </w:rPr>
        <w:t>unctions approach</w:t>
      </w:r>
      <w:r w:rsidR="00D30492" w:rsidRPr="007875F3">
        <w:rPr>
          <w:rFonts w:ascii="Times New Roman" w:hAnsi="Times New Roman" w:cs="Times New Roman"/>
          <w:sz w:val="24"/>
        </w:rPr>
        <w:t xml:space="preserve">. </w:t>
      </w:r>
      <w:r w:rsidR="00413A62" w:rsidRPr="007875F3">
        <w:rPr>
          <w:rFonts w:ascii="Times New Roman" w:hAnsi="Times New Roman" w:cs="Times New Roman"/>
          <w:sz w:val="24"/>
        </w:rPr>
        <w:t xml:space="preserve">On the contrary, the geometric method of convex hull marked outliers for both models. </w:t>
      </w:r>
      <w:r w:rsidR="003A7C65">
        <w:rPr>
          <w:rFonts w:ascii="Times New Roman" w:hAnsi="Times New Roman" w:cs="Times New Roman"/>
          <w:sz w:val="24"/>
        </w:rPr>
        <w:t xml:space="preserve">As </w:t>
      </w:r>
      <w:r w:rsidR="00F41BCE">
        <w:rPr>
          <w:rFonts w:ascii="Times New Roman" w:hAnsi="Times New Roman" w:cs="Times New Roman"/>
          <w:sz w:val="24"/>
        </w:rPr>
        <w:t>it is shown</w:t>
      </w:r>
      <w:r w:rsidR="003A7C65">
        <w:rPr>
          <w:rFonts w:ascii="Times New Roman" w:hAnsi="Times New Roman" w:cs="Times New Roman"/>
          <w:sz w:val="24"/>
        </w:rPr>
        <w:t xml:space="preserve"> c</w:t>
      </w:r>
      <w:r w:rsidR="00413A62" w:rsidRPr="007875F3">
        <w:rPr>
          <w:rFonts w:ascii="Times New Roman" w:hAnsi="Times New Roman" w:cs="Times New Roman"/>
          <w:sz w:val="24"/>
        </w:rPr>
        <w:t xml:space="preserve">ombining the results from </w:t>
      </w:r>
      <w:fldSimple w:instr=" REF _Ref478053694 \h  \* MERGEFORMAT ">
        <w:r w:rsidR="00D543BD" w:rsidRPr="00D543BD">
          <w:rPr>
            <w:rFonts w:ascii="Times New Roman" w:hAnsi="Times New Roman" w:cs="Times New Roman"/>
            <w:sz w:val="24"/>
          </w:rPr>
          <w:t>Table 7</w:t>
        </w:r>
      </w:fldSimple>
      <w:r w:rsidR="00413A62" w:rsidRPr="007875F3">
        <w:rPr>
          <w:rFonts w:ascii="Times New Roman" w:hAnsi="Times New Roman" w:cs="Times New Roman"/>
          <w:sz w:val="24"/>
        </w:rPr>
        <w:t xml:space="preserve">, </w:t>
      </w:r>
      <w:fldSimple w:instr=" REF _Ref478057830 \h  \* MERGEFORMAT ">
        <w:r w:rsidR="00D543BD" w:rsidRPr="00D543BD">
          <w:rPr>
            <w:rFonts w:ascii="Times New Roman" w:hAnsi="Times New Roman" w:cs="Times New Roman"/>
            <w:sz w:val="24"/>
          </w:rPr>
          <w:t>Table 10</w:t>
        </w:r>
      </w:fldSimple>
      <w:r w:rsidR="00413A62" w:rsidRPr="007875F3">
        <w:rPr>
          <w:rFonts w:ascii="Times New Roman" w:hAnsi="Times New Roman" w:cs="Times New Roman"/>
          <w:sz w:val="24"/>
        </w:rPr>
        <w:t xml:space="preserve"> and </w:t>
      </w:r>
      <w:fldSimple w:instr=" REF _Ref477784343 \h  \* MERGEFORMAT ">
        <w:r w:rsidR="00D543BD" w:rsidRPr="00D543BD">
          <w:rPr>
            <w:rFonts w:ascii="Times New Roman" w:hAnsi="Times New Roman" w:cs="Times New Roman"/>
            <w:sz w:val="24"/>
          </w:rPr>
          <w:t>Table 11</w:t>
        </w:r>
      </w:fldSimple>
      <w:r w:rsidR="003A7C65">
        <w:rPr>
          <w:rFonts w:ascii="Times New Roman" w:hAnsi="Times New Roman" w:cs="Times New Roman"/>
          <w:sz w:val="24"/>
        </w:rPr>
        <w:t xml:space="preserve">, </w:t>
      </w:r>
      <w:r w:rsidR="00F851DB" w:rsidRPr="007875F3">
        <w:rPr>
          <w:rFonts w:ascii="Times New Roman" w:hAnsi="Times New Roman" w:cs="Times New Roman"/>
          <w:sz w:val="24"/>
        </w:rPr>
        <w:t xml:space="preserve">the predicted values </w:t>
      </w:r>
      <w:r w:rsidR="00413A62" w:rsidRPr="007875F3">
        <w:rPr>
          <w:rFonts w:ascii="Times New Roman" w:hAnsi="Times New Roman" w:cs="Times New Roman"/>
          <w:sz w:val="24"/>
        </w:rPr>
        <w:t xml:space="preserve">for all outliers, estimated by </w:t>
      </w:r>
      <w:r w:rsidR="00413A62" w:rsidRPr="007875F3">
        <w:rPr>
          <w:rFonts w:ascii="Times New Roman" w:hAnsi="Times New Roman" w:cs="Times New Roman"/>
          <w:sz w:val="24"/>
        </w:rPr>
        <w:lastRenderedPageBreak/>
        <w:t>the statistical methods for AD, were</w:t>
      </w:r>
      <w:r w:rsidR="00F851DB" w:rsidRPr="007875F3">
        <w:rPr>
          <w:rFonts w:ascii="Times New Roman" w:hAnsi="Times New Roman" w:cs="Times New Roman"/>
          <w:sz w:val="24"/>
        </w:rPr>
        <w:t xml:space="preserve"> close enough to the experimental ones. The prediction regarding 1-Butanol, w</w:t>
      </w:r>
      <w:r w:rsidR="00413A62" w:rsidRPr="007875F3">
        <w:rPr>
          <w:rFonts w:ascii="Times New Roman" w:hAnsi="Times New Roman" w:cs="Times New Roman"/>
          <w:sz w:val="24"/>
        </w:rPr>
        <w:t>hich was indicated as an outlier by two methods</w:t>
      </w:r>
      <w:r w:rsidR="00F851DB" w:rsidRPr="007875F3">
        <w:rPr>
          <w:rFonts w:ascii="Times New Roman" w:hAnsi="Times New Roman" w:cs="Times New Roman"/>
          <w:sz w:val="24"/>
        </w:rPr>
        <w:t>, wa</w:t>
      </w:r>
      <w:r w:rsidR="00F51C37" w:rsidRPr="007875F3">
        <w:rPr>
          <w:rFonts w:ascii="Times New Roman" w:hAnsi="Times New Roman" w:cs="Times New Roman"/>
          <w:sz w:val="24"/>
        </w:rPr>
        <w:t xml:space="preserve">s found to </w:t>
      </w:r>
      <w:r w:rsidR="00413A62" w:rsidRPr="007875F3">
        <w:rPr>
          <w:rFonts w:ascii="Times New Roman" w:hAnsi="Times New Roman" w:cs="Times New Roman"/>
          <w:sz w:val="24"/>
        </w:rPr>
        <w:t>varyfrom the corresponding observed</w:t>
      </w:r>
      <w:r w:rsidR="008C0C20" w:rsidRPr="000E0EE3">
        <w:rPr>
          <w:rFonts w:ascii="Times New Roman" w:hAnsi="Times New Roman" w:cs="Times New Roman"/>
          <w:sz w:val="24"/>
        </w:rPr>
        <w:t xml:space="preserve">value. </w:t>
      </w:r>
      <w:r w:rsidR="004E09BA" w:rsidRPr="000E0EE3">
        <w:rPr>
          <w:rFonts w:ascii="Times New Roman" w:hAnsi="Times New Roman" w:cs="Times New Roman"/>
          <w:sz w:val="24"/>
        </w:rPr>
        <w:t xml:space="preserve">The predictive ability of the models for the outliers by convex hull </w:t>
      </w:r>
      <w:r w:rsidR="008C0C20" w:rsidRPr="000E0EE3">
        <w:rPr>
          <w:rFonts w:ascii="Times New Roman" w:hAnsi="Times New Roman" w:cs="Times New Roman"/>
          <w:sz w:val="24"/>
        </w:rPr>
        <w:t xml:space="preserve">questions the efficiency of </w:t>
      </w:r>
      <w:r w:rsidR="00C722CF" w:rsidRPr="000E0EE3">
        <w:rPr>
          <w:rFonts w:ascii="Times New Roman" w:hAnsi="Times New Roman" w:cs="Times New Roman"/>
          <w:sz w:val="24"/>
        </w:rPr>
        <w:t>this</w:t>
      </w:r>
      <w:r w:rsidR="008C0C20" w:rsidRPr="000E0EE3">
        <w:rPr>
          <w:rFonts w:ascii="Times New Roman" w:hAnsi="Times New Roman" w:cs="Times New Roman"/>
          <w:sz w:val="24"/>
        </w:rPr>
        <w:t xml:space="preserve"> method for AD identification. </w:t>
      </w:r>
      <w:r w:rsidR="00C722CF" w:rsidRPr="000E0EE3">
        <w:rPr>
          <w:rFonts w:ascii="Times New Roman" w:hAnsi="Times New Roman" w:cs="Times New Roman"/>
          <w:sz w:val="24"/>
        </w:rPr>
        <w:t>As</w:t>
      </w:r>
      <w:r w:rsidR="00C722CF" w:rsidRPr="007875F3">
        <w:rPr>
          <w:rFonts w:ascii="Times New Roman" w:hAnsi="Times New Roman" w:cs="Times New Roman"/>
          <w:sz w:val="24"/>
        </w:rPr>
        <w:t xml:space="preserve"> reported by several studies, c</w:t>
      </w:r>
      <w:r w:rsidR="00735053" w:rsidRPr="007875F3">
        <w:rPr>
          <w:rFonts w:ascii="Times New Roman" w:hAnsi="Times New Roman" w:cs="Times New Roman"/>
          <w:sz w:val="24"/>
        </w:rPr>
        <w:t xml:space="preserve">onvex hull is considered inefficient </w:t>
      </w:r>
      <w:r w:rsidR="0052675F" w:rsidRPr="007875F3">
        <w:rPr>
          <w:rFonts w:ascii="Times New Roman" w:hAnsi="Times New Roman" w:cs="Times New Roman"/>
          <w:sz w:val="24"/>
        </w:rPr>
        <w:t xml:space="preserve">at AD </w:t>
      </w:r>
      <w:r w:rsidR="00EA4DF1" w:rsidRPr="007875F3">
        <w:rPr>
          <w:rFonts w:ascii="Times New Roman" w:hAnsi="Times New Roman" w:cs="Times New Roman"/>
          <w:sz w:val="24"/>
        </w:rPr>
        <w:t>estimation</w:t>
      </w:r>
      <w:r w:rsidR="00840F29" w:rsidRPr="007875F3">
        <w:rPr>
          <w:rFonts w:ascii="Times New Roman" w:hAnsi="Times New Roman" w:cs="Times New Roman"/>
          <w:sz w:val="24"/>
        </w:rPr>
        <w:t xml:space="preserve">for </w:t>
      </w:r>
      <w:r w:rsidR="00A56C29" w:rsidRPr="007875F3">
        <w:rPr>
          <w:rFonts w:ascii="Times New Roman" w:hAnsi="Times New Roman" w:cs="Times New Roman"/>
          <w:sz w:val="24"/>
        </w:rPr>
        <w:t>number of descriptors</w:t>
      </w:r>
      <w:r w:rsidR="00840F29" w:rsidRPr="007875F3">
        <w:rPr>
          <w:rFonts w:ascii="Times New Roman" w:hAnsi="Times New Roman" w:cs="Times New Roman"/>
          <w:sz w:val="24"/>
        </w:rPr>
        <w:t xml:space="preserve"> bigger than</w:t>
      </w:r>
      <w:r w:rsidR="00735053" w:rsidRPr="007875F3">
        <w:rPr>
          <w:rFonts w:ascii="Times New Roman" w:hAnsi="Times New Roman" w:cs="Times New Roman"/>
          <w:sz w:val="24"/>
        </w:rPr>
        <w:t xml:space="preserve"> 3. Furthermore</w:t>
      </w:r>
      <w:r w:rsidR="00C722CF" w:rsidRPr="007875F3">
        <w:rPr>
          <w:rFonts w:ascii="Times New Roman" w:hAnsi="Times New Roman" w:cs="Times New Roman"/>
          <w:sz w:val="24"/>
        </w:rPr>
        <w:t>,</w:t>
      </w:r>
      <w:r w:rsidR="00735053" w:rsidRPr="007875F3">
        <w:rPr>
          <w:rFonts w:ascii="Times New Roman" w:hAnsi="Times New Roman" w:cs="Times New Roman"/>
          <w:sz w:val="24"/>
        </w:rPr>
        <w:t xml:space="preserve"> set boundaries </w:t>
      </w:r>
      <w:r w:rsidR="00840F29" w:rsidRPr="007875F3">
        <w:rPr>
          <w:rFonts w:ascii="Times New Roman" w:hAnsi="Times New Roman" w:cs="Times New Roman"/>
          <w:sz w:val="24"/>
        </w:rPr>
        <w:t xml:space="preserve">are estimated without considering data distribution </w:t>
      </w:r>
      <w:r w:rsidR="00682347" w:rsidRPr="007875F3">
        <w:rPr>
          <w:rFonts w:ascii="Times New Roman" w:hAnsi="Times New Roman" w:cs="Times New Roman"/>
          <w:sz w:val="24"/>
        </w:rPr>
        <w:fldChar w:fldCharType="begin"/>
      </w:r>
      <w:r w:rsidR="002E078D">
        <w:rPr>
          <w:rFonts w:ascii="Times New Roman" w:hAnsi="Times New Roman" w:cs="Times New Roman"/>
          <w:sz w:val="24"/>
        </w:rPr>
        <w:instrText xml:space="preserve"> ADDIN EN.CITE &lt;EndNote&gt;&lt;Cite&gt;&lt;Author&gt;Jaworska&lt;/Author&gt;&lt;Year&gt;2005&lt;/Year&gt;&lt;RecNum&gt;10860&lt;/RecNum&gt;&lt;DisplayText&gt;(Jaworska et al., 2005)&lt;/DisplayText&gt;&lt;record&gt;&lt;rec-number&gt;10860&lt;/rec-number&gt;&lt;foreign-keys&gt;&lt;key app="EN" db-id="2wze2r0dmvfws5es90svrep7sv2p0etretwp" timestamp="1507920423"&gt;10860&lt;/key&gt;&lt;/foreign-keys&gt;&lt;ref-type name="Journal Article"&gt;17&lt;/ref-type&gt;&lt;contributors&gt;&lt;authors&gt;&lt;author&gt;Jaworska, J.&lt;/author&gt;&lt;author&gt;Nikolova-Jeliazkova, N.&lt;/author&gt;&lt;author&gt;Aldenberg, T.&lt;/author&gt;&lt;/authors&gt;&lt;/contributors&gt;&lt;titles&gt;&lt;title&gt;QSAR applicability domain estimation by projection of the training set in descriptor space: A review&lt;/title&gt;&lt;secondary-title&gt;ATLA Alternatives to Laboratory Animals&lt;/secondary-title&gt;&lt;/titles&gt;&lt;periodical&gt;&lt;full-title&gt;ATLA Alternatives to Laboratory Animals&lt;/full-title&gt;&lt;/periodical&gt;&lt;pages&gt;445-459&lt;/pages&gt;&lt;volume&gt;33&lt;/volume&gt;&lt;number&gt;5&lt;/number&gt;&lt;dates&gt;&lt;year&gt;2005&lt;/year&gt;&lt;/dates&gt;&lt;work-type&gt;Review&lt;/work-type&gt;&lt;urls&gt;&lt;related-urls&gt;&lt;url&gt;https://www.scopus.com/inward/record.uri?eid=2-s2.0-27744590591&amp;amp;partnerID=40&amp;amp;md5=e1d1d91661a210f527c95a033accd4aa&lt;/url&gt;&lt;/related-urls&gt;&lt;/urls&gt;&lt;remote-database-name&gt;Scopus&lt;/remote-database-name&gt;&lt;/record&gt;&lt;/Cite&gt;&lt;/EndNote&gt;</w:instrText>
      </w:r>
      <w:r w:rsidR="00682347" w:rsidRPr="007875F3">
        <w:rPr>
          <w:rFonts w:ascii="Times New Roman" w:hAnsi="Times New Roman" w:cs="Times New Roman"/>
          <w:sz w:val="24"/>
        </w:rPr>
        <w:fldChar w:fldCharType="separate"/>
      </w:r>
      <w:r w:rsidR="002E078D">
        <w:rPr>
          <w:rFonts w:ascii="Times New Roman" w:hAnsi="Times New Roman" w:cs="Times New Roman"/>
          <w:noProof/>
          <w:sz w:val="24"/>
        </w:rPr>
        <w:t>(</w:t>
      </w:r>
      <w:hyperlink w:anchor="_ENREF_25" w:tooltip="Jaworska, 2005 #10860" w:history="1">
        <w:r w:rsidR="002E078D">
          <w:rPr>
            <w:rFonts w:ascii="Times New Roman" w:hAnsi="Times New Roman" w:cs="Times New Roman"/>
            <w:noProof/>
            <w:sz w:val="24"/>
          </w:rPr>
          <w:t>Jaworska et al., 2005</w:t>
        </w:r>
      </w:hyperlink>
      <w:r w:rsidR="002E078D">
        <w:rPr>
          <w:rFonts w:ascii="Times New Roman" w:hAnsi="Times New Roman" w:cs="Times New Roman"/>
          <w:noProof/>
          <w:sz w:val="24"/>
        </w:rPr>
        <w:t>)</w:t>
      </w:r>
      <w:r w:rsidR="00682347" w:rsidRPr="007875F3">
        <w:rPr>
          <w:rFonts w:ascii="Times New Roman" w:hAnsi="Times New Roman" w:cs="Times New Roman"/>
          <w:sz w:val="24"/>
        </w:rPr>
        <w:fldChar w:fldCharType="end"/>
      </w:r>
      <w:r w:rsidR="00840F29" w:rsidRPr="007875F3">
        <w:rPr>
          <w:rFonts w:ascii="Times New Roman" w:hAnsi="Times New Roman" w:cs="Times New Roman"/>
          <w:sz w:val="24"/>
        </w:rPr>
        <w:t xml:space="preserve">. </w:t>
      </w:r>
      <w:r w:rsidR="00735053" w:rsidRPr="007875F3">
        <w:rPr>
          <w:rFonts w:ascii="Times New Roman" w:hAnsi="Times New Roman" w:cs="Times New Roman"/>
          <w:sz w:val="24"/>
        </w:rPr>
        <w:t>Hence</w:t>
      </w:r>
      <w:r w:rsidR="00585669" w:rsidRPr="007875F3">
        <w:rPr>
          <w:rFonts w:ascii="Times New Roman" w:hAnsi="Times New Roman" w:cs="Times New Roman"/>
          <w:sz w:val="24"/>
        </w:rPr>
        <w:t xml:space="preserve">, </w:t>
      </w:r>
      <w:r w:rsidR="00735053" w:rsidRPr="007875F3">
        <w:rPr>
          <w:rFonts w:ascii="Times New Roman" w:hAnsi="Times New Roman" w:cs="Times New Roman"/>
          <w:sz w:val="24"/>
        </w:rPr>
        <w:t xml:space="preserve">the results </w:t>
      </w:r>
      <w:r w:rsidR="00D0415B" w:rsidRPr="007875F3">
        <w:rPr>
          <w:rFonts w:ascii="Times New Roman" w:hAnsi="Times New Roman" w:cs="Times New Roman"/>
          <w:sz w:val="24"/>
        </w:rPr>
        <w:t xml:space="preserve">for AD by this method cannot be </w:t>
      </w:r>
      <w:r w:rsidR="002C5ABC">
        <w:rPr>
          <w:rFonts w:ascii="Times New Roman" w:hAnsi="Times New Roman" w:cs="Times New Roman"/>
          <w:sz w:val="24"/>
        </w:rPr>
        <w:t>representative.</w:t>
      </w:r>
    </w:p>
    <w:p w:rsidR="00C51A60" w:rsidRDefault="001861F3" w:rsidP="00F504E0">
      <w:pPr>
        <w:spacing w:after="0" w:line="360" w:lineRule="auto"/>
        <w:jc w:val="both"/>
        <w:rPr>
          <w:rFonts w:ascii="Times New Roman" w:hAnsi="Times New Roman" w:cs="Times New Roman"/>
          <w:sz w:val="24"/>
        </w:rPr>
      </w:pPr>
      <w:r>
        <w:rPr>
          <w:rFonts w:ascii="Times New Roman" w:hAnsi="Times New Roman" w:cs="Times New Roman"/>
          <w:sz w:val="24"/>
        </w:rPr>
        <w:t>T</w:t>
      </w:r>
      <w:r w:rsidR="006F6D75" w:rsidRPr="007875F3">
        <w:rPr>
          <w:rFonts w:ascii="Times New Roman" w:hAnsi="Times New Roman" w:cs="Times New Roman"/>
          <w:sz w:val="24"/>
        </w:rPr>
        <w:t>he</w:t>
      </w:r>
      <w:r w:rsidR="00C51A60" w:rsidRPr="007875F3">
        <w:rPr>
          <w:rFonts w:ascii="Times New Roman" w:hAnsi="Times New Roman" w:cs="Times New Roman"/>
          <w:sz w:val="24"/>
        </w:rPr>
        <w:t xml:space="preserve"> developed models, which were analysed by LM based ANN using LFER and PaDEL descriptors as inputs, were applied </w:t>
      </w:r>
      <w:r w:rsidR="00C91FB9" w:rsidRPr="007875F3">
        <w:rPr>
          <w:rFonts w:ascii="Times New Roman" w:hAnsi="Times New Roman" w:cs="Times New Roman"/>
          <w:sz w:val="24"/>
        </w:rPr>
        <w:t xml:space="preserve">to chemical compoundswith unknown values of adipose/blood partition coefficient. </w:t>
      </w:r>
      <w:r w:rsidR="003A7C65">
        <w:rPr>
          <w:rFonts w:ascii="Times New Roman" w:hAnsi="Times New Roman" w:cs="Times New Roman"/>
          <w:sz w:val="24"/>
        </w:rPr>
        <w:t>It was investigated which of tho</w:t>
      </w:r>
      <w:r w:rsidR="00C91FB9" w:rsidRPr="007875F3">
        <w:rPr>
          <w:rFonts w:ascii="Times New Roman" w:hAnsi="Times New Roman" w:cs="Times New Roman"/>
          <w:sz w:val="24"/>
        </w:rPr>
        <w:t xml:space="preserve">se chemical compounds fall inside AD of the models by </w:t>
      </w:r>
      <w:r w:rsidR="000977BD" w:rsidRPr="007875F3">
        <w:rPr>
          <w:rFonts w:ascii="Times New Roman" w:hAnsi="Times New Roman" w:cs="Times New Roman"/>
          <w:sz w:val="24"/>
        </w:rPr>
        <w:t xml:space="preserve">determining their properties. </w:t>
      </w:r>
      <w:fldSimple w:instr=" REF _Ref478139467 \h  \* MERGEFORMAT ">
        <w:r w:rsidR="00D543BD" w:rsidRPr="00D543BD">
          <w:rPr>
            <w:rFonts w:ascii="Times New Roman" w:hAnsi="Times New Roman" w:cs="Times New Roman"/>
            <w:sz w:val="24"/>
          </w:rPr>
          <w:t>Table 13</w:t>
        </w:r>
      </w:fldSimple>
      <w:r w:rsidR="003571D0">
        <w:rPr>
          <w:rFonts w:ascii="Times New Roman" w:hAnsi="Times New Roman" w:cs="Times New Roman"/>
          <w:sz w:val="24"/>
        </w:rPr>
        <w:t xml:space="preserve"> shows</w:t>
      </w:r>
      <w:r w:rsidR="00EE3ECE" w:rsidRPr="007875F3">
        <w:rPr>
          <w:rFonts w:ascii="Times New Roman" w:hAnsi="Times New Roman" w:cs="Times New Roman"/>
          <w:sz w:val="24"/>
        </w:rPr>
        <w:t xml:space="preserve"> that much more chemi</w:t>
      </w:r>
      <w:r w:rsidR="003571D0">
        <w:rPr>
          <w:rFonts w:ascii="Times New Roman" w:hAnsi="Times New Roman" w:cs="Times New Roman"/>
          <w:sz w:val="24"/>
        </w:rPr>
        <w:t>cals were</w:t>
      </w:r>
      <w:r w:rsidR="00EE3ECE" w:rsidRPr="007875F3">
        <w:rPr>
          <w:rFonts w:ascii="Times New Roman" w:hAnsi="Times New Roman" w:cs="Times New Roman"/>
          <w:sz w:val="24"/>
        </w:rPr>
        <w:t xml:space="preserve"> estimated as </w:t>
      </w:r>
      <w:r w:rsidR="003571D0">
        <w:rPr>
          <w:rFonts w:ascii="Times New Roman" w:hAnsi="Times New Roman" w:cs="Times New Roman"/>
          <w:sz w:val="24"/>
        </w:rPr>
        <w:t>outliers for LFER model than tho</w:t>
      </w:r>
      <w:r w:rsidR="00EE3ECE" w:rsidRPr="007875F3">
        <w:rPr>
          <w:rFonts w:ascii="Times New Roman" w:hAnsi="Times New Roman" w:cs="Times New Roman"/>
          <w:sz w:val="24"/>
        </w:rPr>
        <w:t xml:space="preserve">se for PaDEL model. </w:t>
      </w:r>
      <w:bookmarkStart w:id="51" w:name="_Hlk495330152"/>
      <w:r w:rsidR="00EE3ECE" w:rsidRPr="007875F3">
        <w:rPr>
          <w:rFonts w:ascii="Times New Roman" w:hAnsi="Times New Roman" w:cs="Times New Roman"/>
          <w:sz w:val="24"/>
        </w:rPr>
        <w:t>This means that the structural space covered by the first model is strictly limited to chemicals whose parameters do not differ much from the parameters of the trainin</w:t>
      </w:r>
      <w:r w:rsidR="008354DA" w:rsidRPr="007875F3">
        <w:rPr>
          <w:rFonts w:ascii="Times New Roman" w:hAnsi="Times New Roman" w:cs="Times New Roman"/>
          <w:sz w:val="24"/>
        </w:rPr>
        <w:t xml:space="preserve">g set. The excluded chemicals from </w:t>
      </w:r>
      <w:r w:rsidR="00031D27">
        <w:rPr>
          <w:rFonts w:ascii="Times New Roman" w:hAnsi="Times New Roman" w:cs="Times New Roman"/>
          <w:sz w:val="24"/>
        </w:rPr>
        <w:t xml:space="preserve">the </w:t>
      </w:r>
      <w:r w:rsidR="008354DA" w:rsidRPr="007875F3">
        <w:rPr>
          <w:rFonts w:ascii="Times New Roman" w:hAnsi="Times New Roman" w:cs="Times New Roman"/>
          <w:sz w:val="24"/>
        </w:rPr>
        <w:t>A</w:t>
      </w:r>
      <w:r w:rsidR="00031D27">
        <w:rPr>
          <w:rFonts w:ascii="Times New Roman" w:hAnsi="Times New Roman" w:cs="Times New Roman"/>
          <w:sz w:val="24"/>
        </w:rPr>
        <w:t>D of PaDEL model were mainly tho</w:t>
      </w:r>
      <w:r w:rsidR="008354DA" w:rsidRPr="007875F3">
        <w:rPr>
          <w:rFonts w:ascii="Times New Roman" w:hAnsi="Times New Roman" w:cs="Times New Roman"/>
          <w:sz w:val="24"/>
        </w:rPr>
        <w:t>se with remarkably different characteristics from the ones of the training set, such as inorganic compounds. Therefore, PaDEL model offers an enlarged applicability domain.</w:t>
      </w:r>
      <w:bookmarkEnd w:id="51"/>
      <w:r w:rsidR="00B0070F" w:rsidRPr="007875F3">
        <w:rPr>
          <w:rFonts w:ascii="Times New Roman" w:hAnsi="Times New Roman" w:cs="Times New Roman"/>
          <w:sz w:val="24"/>
        </w:rPr>
        <w:t xml:space="preserve">As it is demonstrated in </w:t>
      </w:r>
      <w:fldSimple w:instr=" REF _Ref478476295 \h  \* MERGEFORMAT ">
        <w:r w:rsidR="00D543BD" w:rsidRPr="00D543BD">
          <w:rPr>
            <w:rFonts w:ascii="Times New Roman" w:hAnsi="Times New Roman" w:cs="Times New Roman"/>
            <w:sz w:val="24"/>
          </w:rPr>
          <w:t>Table 14</w:t>
        </w:r>
      </w:fldSimple>
      <w:r w:rsidR="00B0070F" w:rsidRPr="007875F3">
        <w:rPr>
          <w:rFonts w:ascii="Times New Roman" w:hAnsi="Times New Roman" w:cs="Times New Roman"/>
          <w:sz w:val="24"/>
        </w:rPr>
        <w:t xml:space="preserve">, </w:t>
      </w:r>
      <w:bookmarkStart w:id="52" w:name="_Hlk495330197"/>
      <w:r w:rsidR="003A1A9E" w:rsidRPr="007875F3">
        <w:rPr>
          <w:rFonts w:ascii="Times New Roman" w:hAnsi="Times New Roman" w:cs="Times New Roman"/>
          <w:sz w:val="24"/>
        </w:rPr>
        <w:t xml:space="preserve">the values </w:t>
      </w:r>
      <w:r w:rsidR="00C94D6F" w:rsidRPr="007875F3">
        <w:rPr>
          <w:rFonts w:ascii="Times New Roman" w:hAnsi="Times New Roman" w:cs="Times New Roman"/>
          <w:sz w:val="24"/>
        </w:rPr>
        <w:t>of adipose/blood partition coefficient</w:t>
      </w:r>
      <w:r w:rsidR="00171ED5" w:rsidRPr="007875F3">
        <w:rPr>
          <w:rFonts w:ascii="Times New Roman" w:hAnsi="Times New Roman" w:cs="Times New Roman"/>
          <w:sz w:val="24"/>
        </w:rPr>
        <w:t>,</w:t>
      </w:r>
      <w:r w:rsidR="00C94D6F" w:rsidRPr="007875F3">
        <w:rPr>
          <w:rFonts w:ascii="Times New Roman" w:hAnsi="Times New Roman" w:cs="Times New Roman"/>
          <w:sz w:val="24"/>
        </w:rPr>
        <w:t xml:space="preserve"> predicted </w:t>
      </w:r>
      <w:r w:rsidR="00031D27">
        <w:rPr>
          <w:rFonts w:ascii="Times New Roman" w:hAnsi="Times New Roman" w:cs="Times New Roman"/>
          <w:sz w:val="24"/>
        </w:rPr>
        <w:t>by</w:t>
      </w:r>
      <w:r w:rsidR="00C94D6F" w:rsidRPr="007875F3">
        <w:rPr>
          <w:rFonts w:ascii="Times New Roman" w:hAnsi="Times New Roman" w:cs="Times New Roman"/>
          <w:sz w:val="24"/>
        </w:rPr>
        <w:t xml:space="preserve"> both models</w:t>
      </w:r>
      <w:r w:rsidR="00171ED5" w:rsidRPr="007875F3">
        <w:rPr>
          <w:rFonts w:ascii="Times New Roman" w:hAnsi="Times New Roman" w:cs="Times New Roman"/>
          <w:sz w:val="24"/>
        </w:rPr>
        <w:t>,</w:t>
      </w:r>
      <w:r w:rsidR="003A1A9E" w:rsidRPr="007875F3">
        <w:rPr>
          <w:rFonts w:ascii="Times New Roman" w:hAnsi="Times New Roman" w:cs="Times New Roman"/>
          <w:sz w:val="24"/>
        </w:rPr>
        <w:t xml:space="preserve">for the compounds inside AD </w:t>
      </w:r>
      <w:r w:rsidR="00C94D6F" w:rsidRPr="007875F3">
        <w:rPr>
          <w:rFonts w:ascii="Times New Roman" w:hAnsi="Times New Roman" w:cs="Times New Roman"/>
          <w:sz w:val="24"/>
        </w:rPr>
        <w:t>of</w:t>
      </w:r>
      <w:r w:rsidR="00171ED5" w:rsidRPr="007875F3">
        <w:rPr>
          <w:rFonts w:ascii="Times New Roman" w:hAnsi="Times New Roman" w:cs="Times New Roman"/>
          <w:sz w:val="24"/>
        </w:rPr>
        <w:t>the</w:t>
      </w:r>
      <w:r w:rsidR="003A1A9E" w:rsidRPr="007875F3">
        <w:rPr>
          <w:rFonts w:ascii="Times New Roman" w:hAnsi="Times New Roman" w:cs="Times New Roman"/>
          <w:sz w:val="24"/>
        </w:rPr>
        <w:t xml:space="preserve"> models</w:t>
      </w:r>
      <w:r w:rsidR="00171ED5" w:rsidRPr="007875F3">
        <w:rPr>
          <w:rFonts w:ascii="Times New Roman" w:hAnsi="Times New Roman" w:cs="Times New Roman"/>
          <w:sz w:val="24"/>
        </w:rPr>
        <w:t>,</w:t>
      </w:r>
      <w:r w:rsidR="00C94D6F" w:rsidRPr="007875F3">
        <w:rPr>
          <w:rFonts w:ascii="Times New Roman" w:hAnsi="Times New Roman" w:cs="Times New Roman"/>
          <w:sz w:val="24"/>
        </w:rPr>
        <w:t xml:space="preserve">were found similar. </w:t>
      </w:r>
      <w:bookmarkEnd w:id="52"/>
      <w:r w:rsidR="00171ED5" w:rsidRPr="007875F3">
        <w:rPr>
          <w:rFonts w:ascii="Times New Roman" w:hAnsi="Times New Roman" w:cs="Times New Roman"/>
          <w:sz w:val="24"/>
        </w:rPr>
        <w:t xml:space="preserve">Generally, </w:t>
      </w:r>
      <w:r w:rsidR="00B0070F" w:rsidRPr="007875F3">
        <w:rPr>
          <w:rFonts w:ascii="Times New Roman" w:hAnsi="Times New Roman" w:cs="Times New Roman"/>
          <w:sz w:val="24"/>
        </w:rPr>
        <w:t>t</w:t>
      </w:r>
      <w:r w:rsidR="000977BD" w:rsidRPr="007875F3">
        <w:rPr>
          <w:rFonts w:ascii="Times New Roman" w:hAnsi="Times New Roman" w:cs="Times New Roman"/>
          <w:sz w:val="24"/>
        </w:rPr>
        <w:t xml:space="preserve">he </w:t>
      </w:r>
      <w:r w:rsidR="00F30451" w:rsidRPr="007875F3">
        <w:rPr>
          <w:rFonts w:ascii="Times New Roman" w:hAnsi="Times New Roman" w:cs="Times New Roman"/>
          <w:sz w:val="24"/>
        </w:rPr>
        <w:t>developed QSAR models can be considered applicable to make reliable predictions for</w:t>
      </w:r>
      <w:r w:rsidR="000977BD" w:rsidRPr="007875F3">
        <w:rPr>
          <w:rFonts w:ascii="Times New Roman" w:hAnsi="Times New Roman" w:cs="Times New Roman"/>
          <w:sz w:val="24"/>
        </w:rPr>
        <w:t xml:space="preserve"> the compounds that belong to the </w:t>
      </w:r>
      <w:r w:rsidR="00171ED5" w:rsidRPr="007875F3">
        <w:rPr>
          <w:rFonts w:ascii="Times New Roman" w:hAnsi="Times New Roman" w:cs="Times New Roman"/>
          <w:sz w:val="24"/>
        </w:rPr>
        <w:t>chemical</w:t>
      </w:r>
      <w:r w:rsidR="00F30451" w:rsidRPr="007875F3">
        <w:rPr>
          <w:rFonts w:ascii="Times New Roman" w:hAnsi="Times New Roman" w:cs="Times New Roman"/>
          <w:sz w:val="24"/>
        </w:rPr>
        <w:t xml:space="preserve"> space determined by the characteristics of their training set</w:t>
      </w:r>
      <w:r w:rsidR="000977BD" w:rsidRPr="007875F3">
        <w:rPr>
          <w:rFonts w:ascii="Times New Roman" w:hAnsi="Times New Roman" w:cs="Times New Roman"/>
          <w:sz w:val="24"/>
        </w:rPr>
        <w:t>.</w:t>
      </w:r>
    </w:p>
    <w:p w:rsidR="00B61270" w:rsidRPr="00B201F0" w:rsidRDefault="00897F64" w:rsidP="00F504E0">
      <w:pPr>
        <w:spacing w:after="0" w:line="360" w:lineRule="auto"/>
        <w:jc w:val="both"/>
        <w:rPr>
          <w:rFonts w:ascii="Times New Roman" w:hAnsi="Times New Roman" w:cs="Times New Roman"/>
          <w:sz w:val="24"/>
        </w:rPr>
      </w:pPr>
      <w:r w:rsidRPr="00897F64">
        <w:rPr>
          <w:rFonts w:ascii="Times New Roman" w:hAnsi="Times New Roman" w:cs="Times New Roman"/>
          <w:sz w:val="24"/>
        </w:rPr>
        <w:t>Finally, the developed QSARs provide a successful prediction of adipose/blood partition coefficient, which is of major importance for the parameterization of PBTK models. Specifically, the partitioning of environmental chemical compounds into blood and adipose tissue influences their distribution as well as their toxicological profile. Adipose tissue is considered as a storage compartment for lipophilic compounds, mediating a part of their metabolic effects. On the other hand, it may protect other organs and tissues from pollutants’ overload. Thus, it is obvious that adipose/blood partition coefficient may seriously affect the calculation of internal body concentrations of chemicals or their metabolites that is provided by PBTK models</w:t>
      </w:r>
      <w:r>
        <w:rPr>
          <w:rFonts w:ascii="Times New Roman" w:hAnsi="Times New Roman" w:cs="Times New Roman"/>
          <w:sz w:val="24"/>
        </w:rPr>
        <w:t>.</w:t>
      </w:r>
      <w:r w:rsidR="00401FBE" w:rsidRPr="00401FBE">
        <w:rPr>
          <w:rFonts w:ascii="Times New Roman" w:hAnsi="Times New Roman" w:cs="Times New Roman"/>
          <w:sz w:val="24"/>
        </w:rPr>
        <w:t xml:space="preserve">With regard to simple PK models, distribution volume is one of the very few, but key parameters for providing first cut estimates on </w:t>
      </w:r>
      <w:r w:rsidR="002E43FA" w:rsidRPr="002E43FA">
        <w:rPr>
          <w:rFonts w:ascii="Times New Roman" w:hAnsi="Times New Roman" w:cs="Times New Roman"/>
          <w:sz w:val="24"/>
        </w:rPr>
        <w:t xml:space="preserve">toxicokinetics. This in turn </w:t>
      </w:r>
      <w:r w:rsidR="00401FBE" w:rsidRPr="00401FBE">
        <w:rPr>
          <w:rFonts w:ascii="Times New Roman" w:hAnsi="Times New Roman" w:cs="Times New Roman"/>
          <w:sz w:val="24"/>
        </w:rPr>
        <w:t xml:space="preserve">is greatly affected by the presence of adipose </w:t>
      </w:r>
      <w:r w:rsidR="00401FBE" w:rsidRPr="00401FBE">
        <w:rPr>
          <w:rFonts w:ascii="Times New Roman" w:hAnsi="Times New Roman" w:cs="Times New Roman"/>
          <w:sz w:val="24"/>
        </w:rPr>
        <w:lastRenderedPageBreak/>
        <w:t>tissue, especially for highly lipophilic compounds, rendering the accurate prediction of adipose:blood partition coefficient highly important</w:t>
      </w:r>
      <w:r w:rsidR="00401FBE">
        <w:rPr>
          <w:rFonts w:ascii="Times New Roman" w:hAnsi="Times New Roman" w:cs="Times New Roman"/>
          <w:sz w:val="24"/>
        </w:rPr>
        <w:t>.</w:t>
      </w:r>
    </w:p>
    <w:p w:rsidR="00F01418" w:rsidRPr="007875F3" w:rsidRDefault="00F01418" w:rsidP="00F504E0">
      <w:pPr>
        <w:jc w:val="both"/>
        <w:rPr>
          <w:rFonts w:ascii="Times New Roman" w:hAnsi="Times New Roman" w:cs="Times New Roman"/>
          <w:sz w:val="24"/>
          <w:highlight w:val="yellow"/>
        </w:rPr>
      </w:pPr>
      <w:bookmarkStart w:id="53" w:name="_GoBack"/>
      <w:bookmarkEnd w:id="53"/>
    </w:p>
    <w:p w:rsidR="00735089" w:rsidRPr="007875F3" w:rsidRDefault="00735089" w:rsidP="00F504E0">
      <w:pPr>
        <w:pStyle w:val="1"/>
      </w:pPr>
      <w:r w:rsidRPr="007875F3">
        <w:t>Conclusions</w:t>
      </w:r>
    </w:p>
    <w:p w:rsidR="000E0066" w:rsidRPr="007875F3" w:rsidRDefault="000E0066" w:rsidP="00F504E0">
      <w:pPr>
        <w:spacing w:after="0"/>
        <w:jc w:val="both"/>
        <w:rPr>
          <w:rFonts w:ascii="Times New Roman" w:hAnsi="Times New Roman" w:cs="Times New Roman"/>
          <w:sz w:val="24"/>
        </w:rPr>
      </w:pPr>
    </w:p>
    <w:p w:rsidR="000E0066" w:rsidRDefault="001F3F83" w:rsidP="00F504E0">
      <w:pPr>
        <w:spacing w:after="0" w:line="360" w:lineRule="auto"/>
        <w:jc w:val="both"/>
        <w:rPr>
          <w:rFonts w:ascii="Times New Roman" w:hAnsi="Times New Roman" w:cs="Times New Roman"/>
          <w:sz w:val="24"/>
        </w:rPr>
      </w:pPr>
      <w:r w:rsidRPr="007875F3">
        <w:rPr>
          <w:rFonts w:ascii="Times New Roman" w:hAnsi="Times New Roman" w:cs="Times New Roman"/>
          <w:sz w:val="24"/>
        </w:rPr>
        <w:t>The</w:t>
      </w:r>
      <w:r w:rsidR="00B15201" w:rsidRPr="007875F3">
        <w:rPr>
          <w:rFonts w:ascii="Times New Roman" w:hAnsi="Times New Roman" w:cs="Times New Roman"/>
          <w:sz w:val="24"/>
        </w:rPr>
        <w:t>study</w:t>
      </w:r>
      <w:r w:rsidRPr="007875F3">
        <w:rPr>
          <w:rFonts w:ascii="Times New Roman" w:hAnsi="Times New Roman" w:cs="Times New Roman"/>
          <w:sz w:val="24"/>
        </w:rPr>
        <w:t xml:space="preserve">presented herein followsan advanced methodological framework for QSAR modeling. Two QSAR models were developed to predict adipose/blood partitioning for environmental </w:t>
      </w:r>
      <w:r w:rsidR="000E0066" w:rsidRPr="007875F3">
        <w:rPr>
          <w:rFonts w:ascii="Times New Roman" w:hAnsi="Times New Roman" w:cs="Times New Roman"/>
          <w:sz w:val="24"/>
        </w:rPr>
        <w:t xml:space="preserve">chemical </w:t>
      </w:r>
      <w:r w:rsidRPr="007875F3">
        <w:rPr>
          <w:rFonts w:ascii="Times New Roman" w:hAnsi="Times New Roman" w:cs="Times New Roman"/>
          <w:sz w:val="24"/>
        </w:rPr>
        <w:t xml:space="preserve">compounds. The models were successfully evaluated </w:t>
      </w:r>
      <w:r w:rsidR="00C4738E" w:rsidRPr="007875F3">
        <w:rPr>
          <w:rFonts w:ascii="Times New Roman" w:hAnsi="Times New Roman" w:cs="Times New Roman"/>
          <w:sz w:val="24"/>
        </w:rPr>
        <w:t>for their goodness of fit, robustness, predictive power and reliability using a series of statistical measures. The model</w:t>
      </w:r>
      <w:r w:rsidR="00085F91" w:rsidRPr="007875F3">
        <w:rPr>
          <w:rFonts w:ascii="Times New Roman" w:hAnsi="Times New Roman" w:cs="Times New Roman"/>
          <w:sz w:val="24"/>
        </w:rPr>
        <w:t>s</w:t>
      </w:r>
      <w:r w:rsidR="00FE0DF6" w:rsidRPr="007875F3">
        <w:rPr>
          <w:rFonts w:ascii="Times New Roman" w:hAnsi="Times New Roman" w:cs="Times New Roman"/>
          <w:sz w:val="24"/>
        </w:rPr>
        <w:t>,</w:t>
      </w:r>
      <w:r w:rsidR="00C4738E" w:rsidRPr="007875F3">
        <w:rPr>
          <w:rFonts w:ascii="Times New Roman" w:hAnsi="Times New Roman" w:cs="Times New Roman"/>
          <w:sz w:val="24"/>
        </w:rPr>
        <w:t xml:space="preserve"> obtained using </w:t>
      </w:r>
      <w:r w:rsidR="00085F91" w:rsidRPr="007875F3">
        <w:rPr>
          <w:rFonts w:ascii="Times New Roman" w:hAnsi="Times New Roman" w:cs="Times New Roman"/>
          <w:sz w:val="24"/>
        </w:rPr>
        <w:t xml:space="preserve">LFER/ </w:t>
      </w:r>
      <w:r w:rsidR="00C4738E" w:rsidRPr="007875F3">
        <w:rPr>
          <w:rFonts w:ascii="Times New Roman" w:hAnsi="Times New Roman" w:cs="Times New Roman"/>
          <w:sz w:val="24"/>
        </w:rPr>
        <w:t>PaDEL descriptors and LM based ANN approach</w:t>
      </w:r>
      <w:r w:rsidR="00FE0DF6" w:rsidRPr="007875F3">
        <w:rPr>
          <w:rFonts w:ascii="Times New Roman" w:hAnsi="Times New Roman" w:cs="Times New Roman"/>
          <w:sz w:val="24"/>
        </w:rPr>
        <w:t>,</w:t>
      </w:r>
      <w:r w:rsidR="00085F91" w:rsidRPr="007875F3">
        <w:rPr>
          <w:rFonts w:ascii="Times New Roman" w:hAnsi="Times New Roman" w:cs="Times New Roman"/>
          <w:sz w:val="24"/>
        </w:rPr>
        <w:t xml:space="preserve"> show</w:t>
      </w:r>
      <w:r w:rsidR="009125A3">
        <w:rPr>
          <w:rFonts w:ascii="Times New Roman" w:hAnsi="Times New Roman" w:cs="Times New Roman"/>
          <w:sz w:val="24"/>
        </w:rPr>
        <w:t>ed</w:t>
      </w:r>
      <w:r w:rsidR="000E0066" w:rsidRPr="007875F3">
        <w:rPr>
          <w:rFonts w:ascii="Times New Roman" w:hAnsi="Times New Roman" w:cs="Times New Roman"/>
          <w:sz w:val="24"/>
        </w:rPr>
        <w:t xml:space="preserve"> strong </w:t>
      </w:r>
      <w:r w:rsidR="00085F91" w:rsidRPr="007875F3">
        <w:rPr>
          <w:rFonts w:ascii="Times New Roman" w:hAnsi="Times New Roman" w:cs="Times New Roman"/>
          <w:sz w:val="24"/>
        </w:rPr>
        <w:t xml:space="preserve">fitting and </w:t>
      </w:r>
      <w:r w:rsidR="000E0066" w:rsidRPr="007875F3">
        <w:rPr>
          <w:rFonts w:ascii="Times New Roman" w:hAnsi="Times New Roman" w:cs="Times New Roman"/>
          <w:sz w:val="24"/>
        </w:rPr>
        <w:t xml:space="preserve">predictive </w:t>
      </w:r>
      <w:r w:rsidR="00C4738E" w:rsidRPr="007875F3">
        <w:rPr>
          <w:rFonts w:ascii="Times New Roman" w:hAnsi="Times New Roman" w:cs="Times New Roman"/>
          <w:sz w:val="24"/>
        </w:rPr>
        <w:t>ability</w:t>
      </w:r>
      <w:r w:rsidR="00085F91" w:rsidRPr="007875F3">
        <w:rPr>
          <w:rFonts w:ascii="Times New Roman" w:hAnsi="Times New Roman" w:cs="Times New Roman"/>
          <w:sz w:val="24"/>
        </w:rPr>
        <w:t xml:space="preserve"> for many chemical families. This is the result of the selection of </w:t>
      </w:r>
      <w:r w:rsidR="00FD61F4">
        <w:rPr>
          <w:rFonts w:ascii="Times New Roman" w:hAnsi="Times New Roman" w:cs="Times New Roman"/>
          <w:sz w:val="24"/>
        </w:rPr>
        <w:t xml:space="preserve">the </w:t>
      </w:r>
      <w:r w:rsidR="00FD61F4" w:rsidRPr="007875F3">
        <w:rPr>
          <w:rFonts w:ascii="Times New Roman" w:hAnsi="Times New Roman" w:cs="Times New Roman"/>
          <w:sz w:val="24"/>
        </w:rPr>
        <w:t xml:space="preserve">optimal </w:t>
      </w:r>
      <w:r w:rsidR="00085F91" w:rsidRPr="007875F3">
        <w:rPr>
          <w:rFonts w:ascii="Times New Roman" w:hAnsi="Times New Roman" w:cs="Times New Roman"/>
          <w:sz w:val="24"/>
        </w:rPr>
        <w:t>descriptors, combined with ANN</w:t>
      </w:r>
      <w:r w:rsidR="006F6D75" w:rsidRPr="007875F3">
        <w:rPr>
          <w:rFonts w:ascii="Times New Roman" w:hAnsi="Times New Roman" w:cs="Times New Roman"/>
          <w:sz w:val="24"/>
        </w:rPr>
        <w:t>,</w:t>
      </w:r>
      <w:bookmarkStart w:id="54" w:name="_Hlk495311220"/>
      <w:r w:rsidR="00085F91" w:rsidRPr="007875F3">
        <w:rPr>
          <w:rFonts w:ascii="Times New Roman" w:hAnsi="Times New Roman" w:cs="Times New Roman"/>
          <w:sz w:val="24"/>
        </w:rPr>
        <w:t xml:space="preserve">which provide the suitable </w:t>
      </w:r>
      <w:r w:rsidR="006F6D75" w:rsidRPr="007875F3">
        <w:rPr>
          <w:rFonts w:ascii="Times New Roman" w:hAnsi="Times New Roman" w:cs="Times New Roman"/>
          <w:sz w:val="24"/>
        </w:rPr>
        <w:t>computational</w:t>
      </w:r>
      <w:r w:rsidR="00085F91" w:rsidRPr="007875F3">
        <w:rPr>
          <w:rFonts w:ascii="Times New Roman" w:hAnsi="Times New Roman" w:cs="Times New Roman"/>
          <w:sz w:val="24"/>
        </w:rPr>
        <w:t xml:space="preserve"> scheme</w:t>
      </w:r>
      <w:bookmarkEnd w:id="54"/>
      <w:r w:rsidR="00085F91" w:rsidRPr="007875F3">
        <w:rPr>
          <w:rFonts w:ascii="Times New Roman" w:hAnsi="Times New Roman" w:cs="Times New Roman"/>
          <w:sz w:val="24"/>
        </w:rPr>
        <w:t xml:space="preserve"> for interpreting thephysicochemical </w:t>
      </w:r>
      <w:r w:rsidR="000E0066" w:rsidRPr="007875F3">
        <w:rPr>
          <w:rFonts w:ascii="Times New Roman" w:hAnsi="Times New Roman" w:cs="Times New Roman"/>
          <w:sz w:val="24"/>
        </w:rPr>
        <w:t>interactions</w:t>
      </w:r>
      <w:r w:rsidR="006F6D75" w:rsidRPr="007875F3">
        <w:rPr>
          <w:rFonts w:ascii="Times New Roman" w:hAnsi="Times New Roman" w:cs="Times New Roman"/>
          <w:sz w:val="24"/>
        </w:rPr>
        <w:t xml:space="preserve"> influencing the distribution of chemicals</w:t>
      </w:r>
      <w:r w:rsidR="00B26E56">
        <w:rPr>
          <w:rFonts w:ascii="Times New Roman" w:hAnsi="Times New Roman" w:cs="Times New Roman"/>
          <w:sz w:val="24"/>
        </w:rPr>
        <w:t xml:space="preserve"> into adipose tissue</w:t>
      </w:r>
      <w:r w:rsidR="000E0066" w:rsidRPr="007875F3">
        <w:rPr>
          <w:rFonts w:ascii="Times New Roman" w:hAnsi="Times New Roman" w:cs="Times New Roman"/>
          <w:sz w:val="24"/>
        </w:rPr>
        <w:t xml:space="preserve">. </w:t>
      </w:r>
      <w:r w:rsidR="00FE0DF6" w:rsidRPr="007875F3">
        <w:rPr>
          <w:rFonts w:ascii="Times New Roman" w:hAnsi="Times New Roman" w:cs="Times New Roman"/>
          <w:sz w:val="24"/>
        </w:rPr>
        <w:t>Consequently,</w:t>
      </w:r>
      <w:r w:rsidR="006F6D75" w:rsidRPr="007875F3">
        <w:rPr>
          <w:rFonts w:ascii="Times New Roman" w:hAnsi="Times New Roman" w:cs="Times New Roman"/>
          <w:sz w:val="24"/>
        </w:rPr>
        <w:t xml:space="preserve">the developed models </w:t>
      </w:r>
      <w:r w:rsidR="00FE0DF6" w:rsidRPr="007875F3">
        <w:rPr>
          <w:rFonts w:ascii="Times New Roman" w:hAnsi="Times New Roman" w:cs="Times New Roman"/>
          <w:sz w:val="24"/>
        </w:rPr>
        <w:t>could be successfully applied in order to fill the data gaps of “data poor” chemicals</w:t>
      </w:r>
      <w:r w:rsidR="007875F3" w:rsidRPr="007875F3">
        <w:rPr>
          <w:rFonts w:ascii="Times New Roman" w:hAnsi="Times New Roman" w:cs="Times New Roman"/>
          <w:sz w:val="24"/>
        </w:rPr>
        <w:t xml:space="preserve"> which fall within their AD. </w:t>
      </w:r>
      <w:r w:rsidR="00DD4F62" w:rsidRPr="007875F3">
        <w:rPr>
          <w:rFonts w:ascii="Times New Roman" w:hAnsi="Times New Roman" w:cs="Times New Roman"/>
          <w:sz w:val="24"/>
        </w:rPr>
        <w:t xml:space="preserve">In this way, </w:t>
      </w:r>
      <w:r w:rsidR="007875F3" w:rsidRPr="007875F3">
        <w:rPr>
          <w:rFonts w:ascii="Times New Roman" w:hAnsi="Times New Roman" w:cs="Times New Roman"/>
          <w:sz w:val="24"/>
        </w:rPr>
        <w:t xml:space="preserve">the application of PBTK modeling, as well as </w:t>
      </w:r>
      <w:r w:rsidR="00DD4F62" w:rsidRPr="007875F3">
        <w:rPr>
          <w:rFonts w:ascii="Times New Roman" w:hAnsi="Times New Roman" w:cs="Times New Roman"/>
          <w:sz w:val="24"/>
        </w:rPr>
        <w:t>the “safe by design” con</w:t>
      </w:r>
      <w:r w:rsidR="007875F3" w:rsidRPr="007875F3">
        <w:rPr>
          <w:rFonts w:ascii="Times New Roman" w:hAnsi="Times New Roman" w:cs="Times New Roman"/>
          <w:sz w:val="24"/>
        </w:rPr>
        <w:t>cept for environmental chemical compounds could be supported</w:t>
      </w:r>
      <w:r w:rsidR="00DD4F62" w:rsidRPr="007875F3">
        <w:rPr>
          <w:rFonts w:ascii="Times New Roman" w:hAnsi="Times New Roman" w:cs="Times New Roman"/>
          <w:sz w:val="24"/>
        </w:rPr>
        <w:t>, promoting green chemistry and cost saving of product development.</w:t>
      </w:r>
    </w:p>
    <w:p w:rsidR="00401FBE" w:rsidRDefault="00401FBE" w:rsidP="00F504E0">
      <w:pPr>
        <w:spacing w:after="0" w:line="360" w:lineRule="auto"/>
        <w:jc w:val="both"/>
        <w:rPr>
          <w:rFonts w:ascii="Times New Roman" w:hAnsi="Times New Roman" w:cs="Times New Roman"/>
          <w:sz w:val="24"/>
        </w:rPr>
      </w:pPr>
    </w:p>
    <w:p w:rsidR="00401FBE" w:rsidRPr="007875F3" w:rsidRDefault="00401FBE" w:rsidP="00401FBE">
      <w:pPr>
        <w:pStyle w:val="1"/>
      </w:pPr>
      <w:r>
        <w:t>Acknowledgments</w:t>
      </w:r>
    </w:p>
    <w:p w:rsidR="007875F3" w:rsidRDefault="002F0A78" w:rsidP="00F504E0">
      <w:pPr>
        <w:spacing w:after="0" w:line="360" w:lineRule="auto"/>
        <w:jc w:val="both"/>
        <w:rPr>
          <w:rFonts w:ascii="Times New Roman" w:hAnsi="Times New Roman" w:cs="Times New Roman"/>
          <w:sz w:val="24"/>
        </w:rPr>
      </w:pPr>
      <w:r w:rsidRPr="002F0A78">
        <w:rPr>
          <w:rFonts w:ascii="Times New Roman" w:hAnsi="Times New Roman" w:cs="Times New Roman"/>
          <w:sz w:val="24"/>
        </w:rPr>
        <w:t>The authors gratefully acknowledge the financial support of CEFIC</w:t>
      </w:r>
      <w:r>
        <w:rPr>
          <w:rFonts w:ascii="Times New Roman" w:hAnsi="Times New Roman" w:cs="Times New Roman"/>
          <w:sz w:val="24"/>
        </w:rPr>
        <w:t xml:space="preserve"> under the CEFIC-LRI project </w:t>
      </w:r>
      <w:r w:rsidRPr="002F0A78">
        <w:rPr>
          <w:rFonts w:ascii="Times New Roman" w:hAnsi="Times New Roman" w:cs="Times New Roman"/>
          <w:sz w:val="24"/>
        </w:rPr>
        <w:t>B11: Integrated External and Internal Exposure Modelling Platform (INTEGRA) and of the European Commission under grants: CROME-LIFE, which was funded from the LIFE+ program (LIFE12 ENV/GR/001040) and HEALS, which was funded from the 7th RTD Framework Programme of the European Union (Grant agreement no: 603946).</w:t>
      </w:r>
    </w:p>
    <w:p w:rsidR="00401FBE" w:rsidRPr="007875F3" w:rsidRDefault="00401FBE" w:rsidP="00F504E0">
      <w:pPr>
        <w:spacing w:after="0" w:line="360" w:lineRule="auto"/>
        <w:jc w:val="both"/>
        <w:rPr>
          <w:rFonts w:ascii="Times New Roman" w:hAnsi="Times New Roman" w:cs="Times New Roman"/>
          <w:sz w:val="24"/>
        </w:rPr>
      </w:pPr>
    </w:p>
    <w:p w:rsidR="00616E6F" w:rsidRPr="007875F3" w:rsidRDefault="00616E6F" w:rsidP="00F504E0">
      <w:pPr>
        <w:pStyle w:val="1"/>
      </w:pPr>
      <w:bookmarkStart w:id="55" w:name="_Toc476761086"/>
      <w:r w:rsidRPr="007875F3">
        <w:t>References</w:t>
      </w:r>
      <w:bookmarkEnd w:id="55"/>
    </w:p>
    <w:p w:rsidR="002E078D" w:rsidRPr="002E078D" w:rsidRDefault="00682347" w:rsidP="002E078D">
      <w:pPr>
        <w:pStyle w:val="EndNoteBibliography"/>
        <w:spacing w:after="240"/>
      </w:pPr>
      <w:r w:rsidRPr="00F504E0">
        <w:rPr>
          <w:b/>
          <w:caps/>
          <w:szCs w:val="24"/>
        </w:rPr>
        <w:fldChar w:fldCharType="begin"/>
      </w:r>
      <w:r w:rsidR="00616E6F" w:rsidRPr="00F504E0">
        <w:rPr>
          <w:b/>
          <w:caps/>
          <w:szCs w:val="24"/>
        </w:rPr>
        <w:instrText xml:space="preserve"> ADDIN EN.REFLIST </w:instrText>
      </w:r>
      <w:r w:rsidRPr="00F504E0">
        <w:rPr>
          <w:b/>
          <w:caps/>
          <w:szCs w:val="24"/>
        </w:rPr>
        <w:fldChar w:fldCharType="separate"/>
      </w:r>
      <w:bookmarkStart w:id="56" w:name="_ENREF_1"/>
      <w:r w:rsidR="002E078D" w:rsidRPr="002E078D">
        <w:t>Abraham, M.H., 1993. Application of solvation equations to chemical and biochemical processes. Pure and Applied Chemistry 65, 2503-2512.</w:t>
      </w:r>
      <w:bookmarkEnd w:id="56"/>
    </w:p>
    <w:p w:rsidR="002E078D" w:rsidRPr="002E078D" w:rsidRDefault="002E078D" w:rsidP="002E078D">
      <w:pPr>
        <w:pStyle w:val="EndNoteBibliography"/>
        <w:spacing w:after="240"/>
      </w:pPr>
      <w:bookmarkStart w:id="57" w:name="_ENREF_2"/>
      <w:r w:rsidRPr="002E078D">
        <w:t>Abraham, M.H., Chadha, H.S., Mitchell, R.C., 1994a. Hydrogen bonding. 33. Factors that influence the distribution of solutes between blood and brain. Journal of Pharmaceutical Sciences 83, 1257-1268.</w:t>
      </w:r>
      <w:bookmarkEnd w:id="57"/>
    </w:p>
    <w:p w:rsidR="002E078D" w:rsidRPr="002E078D" w:rsidRDefault="002E078D" w:rsidP="002E078D">
      <w:pPr>
        <w:pStyle w:val="EndNoteBibliography"/>
        <w:spacing w:after="240"/>
      </w:pPr>
      <w:bookmarkStart w:id="58" w:name="_ENREF_3"/>
      <w:r w:rsidRPr="002E078D">
        <w:lastRenderedPageBreak/>
        <w:t>Abraham, M.H., Chadha, H.S., Whiting, G.S., Mitchell, R.C., 1994b. Hydrogen bonding. 32. An analysis of water-octanol and water-alkane partitioning and the Δlog P parameter of seiler. Journal of Pharmaceutical Sciences 83, 1085-1100.</w:t>
      </w:r>
      <w:bookmarkEnd w:id="58"/>
    </w:p>
    <w:p w:rsidR="002E078D" w:rsidRPr="002E078D" w:rsidRDefault="002E078D" w:rsidP="002E078D">
      <w:pPr>
        <w:pStyle w:val="EndNoteBibliography"/>
        <w:spacing w:after="240"/>
      </w:pPr>
      <w:bookmarkStart w:id="59" w:name="_ENREF_4"/>
      <w:r w:rsidRPr="002E078D">
        <w:t>Abraham, M.H., Martins, F., Mitchell, R.C., Salter, C.J., 1999. Hydrogen bonding. 47. Characterization of the ethylene glycol-heptane partition system: Hydrogen bond acidity and basicity of peptides. Journal of Pharmaceutical Sciences 88, 241-247.</w:t>
      </w:r>
      <w:bookmarkEnd w:id="59"/>
    </w:p>
    <w:p w:rsidR="002E078D" w:rsidRPr="002E078D" w:rsidRDefault="002E078D" w:rsidP="002E078D">
      <w:pPr>
        <w:pStyle w:val="EndNoteBibliography"/>
        <w:spacing w:after="240"/>
      </w:pPr>
      <w:bookmarkStart w:id="60" w:name="_ENREF_5"/>
      <w:r w:rsidRPr="002E078D">
        <w:t xml:space="preserve">Advanced Chemistry Development Inc., 2012, ACD/ChemSketch (Freeware), </w:t>
      </w:r>
      <w:hyperlink r:id="rId25" w:history="1">
        <w:r w:rsidRPr="002E078D">
          <w:rPr>
            <w:rStyle w:val="-"/>
          </w:rPr>
          <w:t>www.acdlabs.com</w:t>
        </w:r>
      </w:hyperlink>
      <w:r w:rsidRPr="002E078D">
        <w:t xml:space="preserve">, </w:t>
      </w:r>
      <w:bookmarkEnd w:id="60"/>
    </w:p>
    <w:p w:rsidR="002E078D" w:rsidRPr="002E078D" w:rsidRDefault="002E078D" w:rsidP="002E078D">
      <w:pPr>
        <w:pStyle w:val="EndNoteBibliography"/>
        <w:spacing w:after="240"/>
      </w:pPr>
      <w:bookmarkStart w:id="61" w:name="_ENREF_6"/>
      <w:r w:rsidRPr="002E078D">
        <w:t>Arms, A.D., Travis, C.C., Health, U.S.E.P.A.O.o., Assessment, E., 1988. Reference Physiological Parameters in Pharmacokinetic Modeling. U.S. Environmental Protection Agency, Office of Health and Environmental Assessment.</w:t>
      </w:r>
      <w:bookmarkEnd w:id="61"/>
    </w:p>
    <w:p w:rsidR="002E078D" w:rsidRPr="002E078D" w:rsidRDefault="002E078D" w:rsidP="002E078D">
      <w:pPr>
        <w:pStyle w:val="EndNoteBibliography"/>
        <w:spacing w:after="240"/>
      </w:pPr>
      <w:bookmarkStart w:id="62" w:name="_ENREF_7"/>
      <w:r w:rsidRPr="002E078D">
        <w:t>Azoff, E.M., 1994. Neural Network Time Series Forecasting of Financial Markets. John Wiley &amp; Sons, Inc.</w:t>
      </w:r>
      <w:bookmarkEnd w:id="62"/>
    </w:p>
    <w:p w:rsidR="002E078D" w:rsidRPr="002E078D" w:rsidRDefault="002E078D" w:rsidP="002E078D">
      <w:pPr>
        <w:pStyle w:val="EndNoteBibliography"/>
        <w:spacing w:after="240"/>
      </w:pPr>
      <w:bookmarkStart w:id="63" w:name="_ENREF_8"/>
      <w:r w:rsidRPr="002E078D">
        <w:t>Baláž, S., Lukáčová, V., 1999. A model-based dependence of the human tissue/blood partition coefficients of chemicals on lipophilicity and tissue composition. Quantitative Structure-Activity Relationships 18, 361-368.</w:t>
      </w:r>
      <w:bookmarkEnd w:id="63"/>
    </w:p>
    <w:p w:rsidR="002E078D" w:rsidRPr="002E078D" w:rsidRDefault="002E078D" w:rsidP="002E078D">
      <w:pPr>
        <w:pStyle w:val="EndNoteBibliography"/>
        <w:spacing w:after="240"/>
      </w:pPr>
      <w:bookmarkStart w:id="64" w:name="_ENREF_9"/>
      <w:r w:rsidRPr="002E078D">
        <w:t>Béliveau, M., Tardif, R., Krishnan, K., 2003. Quantitative structure-property relationships for physiologically based pharmacokinetic modeling of volatile organic chemicals in rats. Toxicology and Applied Pharmacology 189, 221-232.</w:t>
      </w:r>
      <w:bookmarkEnd w:id="64"/>
    </w:p>
    <w:p w:rsidR="002E078D" w:rsidRPr="002E078D" w:rsidRDefault="002E078D" w:rsidP="002E078D">
      <w:pPr>
        <w:pStyle w:val="EndNoteBibliography"/>
        <w:spacing w:after="240"/>
      </w:pPr>
      <w:bookmarkStart w:id="65" w:name="_ENREF_10"/>
      <w:r w:rsidRPr="002E078D">
        <w:t>Brown, R.P., Delp, M.D., Lindstedt, S.L., Rhomberg, L.R., Beliles, R.P., 1997. Physiological parameter values for physiologically based pharmacokinetic models. Toxicology and industrial health 13, 407-484.</w:t>
      </w:r>
      <w:bookmarkEnd w:id="65"/>
    </w:p>
    <w:p w:rsidR="002E078D" w:rsidRPr="002E078D" w:rsidRDefault="002E078D" w:rsidP="002E078D">
      <w:pPr>
        <w:pStyle w:val="EndNoteBibliography"/>
        <w:spacing w:after="240"/>
      </w:pPr>
      <w:bookmarkStart w:id="66" w:name="_ENREF_11"/>
      <w:r w:rsidRPr="002E078D">
        <w:t>Davies, B., Morris, T., 1993. Physiological parameters in laboratory animals and humans. Pharm Res 10, 1093-1095.</w:t>
      </w:r>
      <w:bookmarkEnd w:id="66"/>
    </w:p>
    <w:p w:rsidR="002E078D" w:rsidRPr="002E078D" w:rsidRDefault="002E078D" w:rsidP="002E078D">
      <w:pPr>
        <w:pStyle w:val="EndNoteBibliography"/>
        <w:spacing w:after="240"/>
      </w:pPr>
      <w:bookmarkStart w:id="67" w:name="_ENREF_12"/>
      <w:r w:rsidRPr="002E078D">
        <w:t>DeJongh, J., Verhaar, H.J.M., Hermens, J.L.M., 1997. A quantitative property-property relationship (QPPR) approach to estimate in vitro tissue blood partition coefficients of organic chemicals in rats and humans. Archives of Toxicology 72, 17-25.</w:t>
      </w:r>
      <w:bookmarkEnd w:id="67"/>
    </w:p>
    <w:p w:rsidR="002E078D" w:rsidRPr="002E078D" w:rsidRDefault="002E078D" w:rsidP="002E078D">
      <w:pPr>
        <w:pStyle w:val="EndNoteBibliography"/>
        <w:spacing w:after="240"/>
      </w:pPr>
      <w:bookmarkStart w:id="68" w:name="_ENREF_13"/>
      <w:r w:rsidRPr="002E078D">
        <w:t xml:space="preserve">European Commission, 2006, Regulation (EC) No 1907/2006 of the European Parliament and of the Council on the Registration, Evaluation, Authorisation and Restriction of Chemicals (REACH), https://ec.europa.eu/growth/sectors/chemicals/reach_en, </w:t>
      </w:r>
      <w:bookmarkEnd w:id="68"/>
    </w:p>
    <w:p w:rsidR="002E078D" w:rsidRPr="002E078D" w:rsidRDefault="002E078D" w:rsidP="002E078D">
      <w:pPr>
        <w:pStyle w:val="EndNoteBibliography"/>
        <w:spacing w:after="240"/>
      </w:pPr>
      <w:bookmarkStart w:id="69" w:name="_ENREF_14"/>
      <w:r w:rsidRPr="002E078D">
        <w:t>Freisleben, B., 1992. Stock market prediction with backpropagation networks. Proceeding of the 5th International Conference Industrial and Engineering Applications of Artificial Intelligence and Expert System.</w:t>
      </w:r>
      <w:bookmarkEnd w:id="69"/>
    </w:p>
    <w:p w:rsidR="002E078D" w:rsidRPr="002E078D" w:rsidRDefault="002E078D" w:rsidP="002E078D">
      <w:pPr>
        <w:pStyle w:val="EndNoteBibliography"/>
        <w:spacing w:after="240"/>
      </w:pPr>
      <w:bookmarkStart w:id="70" w:name="_ENREF_15"/>
      <w:r w:rsidRPr="002E078D">
        <w:t xml:space="preserve">Frost, J., 2015, The Danger of Overfitting Regression Models, </w:t>
      </w:r>
      <w:hyperlink r:id="rId26" w:history="1">
        <w:r w:rsidRPr="002E078D">
          <w:rPr>
            <w:rStyle w:val="-"/>
          </w:rPr>
          <w:t>http://blog.minitab.com/blog/adventures-in-statistics/the-danger-of-overfitting-regression-models</w:t>
        </w:r>
      </w:hyperlink>
      <w:r w:rsidRPr="002E078D">
        <w:t xml:space="preserve">, </w:t>
      </w:r>
      <w:bookmarkEnd w:id="70"/>
    </w:p>
    <w:p w:rsidR="002E078D" w:rsidRPr="002E078D" w:rsidRDefault="002E078D" w:rsidP="002E078D">
      <w:pPr>
        <w:pStyle w:val="EndNoteBibliography"/>
        <w:spacing w:after="240"/>
      </w:pPr>
      <w:bookmarkStart w:id="71" w:name="_ENREF_16"/>
      <w:r w:rsidRPr="002E078D">
        <w:lastRenderedPageBreak/>
        <w:t>Garson, G.D., 1991. Interpreting neural-network connection weights. AI Expert 6, 47-51.</w:t>
      </w:r>
      <w:bookmarkEnd w:id="71"/>
    </w:p>
    <w:p w:rsidR="002E078D" w:rsidRPr="002E078D" w:rsidRDefault="002E078D" w:rsidP="002E078D">
      <w:pPr>
        <w:pStyle w:val="EndNoteBibliography"/>
        <w:spacing w:after="240"/>
      </w:pPr>
      <w:bookmarkStart w:id="72" w:name="_ENREF_17"/>
      <w:r w:rsidRPr="002E078D">
        <w:t>Gençay, R., 1999. Linear, non-linear and essential foreign exchange rate prediction with simple technical trading rules. Journal of International Economics 47, 91-107.</w:t>
      </w:r>
      <w:bookmarkEnd w:id="72"/>
    </w:p>
    <w:p w:rsidR="002E078D" w:rsidRPr="002E078D" w:rsidRDefault="002E078D" w:rsidP="002E078D">
      <w:pPr>
        <w:pStyle w:val="EndNoteBibliography"/>
        <w:spacing w:after="240"/>
      </w:pPr>
      <w:bookmarkStart w:id="73" w:name="_ENREF_18"/>
      <w:r w:rsidRPr="002E078D">
        <w:t>Gharagheizi, F., 2008. QSPR studies for solubility parameter by means of genetic algorithm-based multivariate linear regression and generalized regression neural network. QSAR and Combinatorial Science 27, 165-170.</w:t>
      </w:r>
      <w:bookmarkEnd w:id="73"/>
    </w:p>
    <w:p w:rsidR="002E078D" w:rsidRPr="002E078D" w:rsidRDefault="002E078D" w:rsidP="002E078D">
      <w:pPr>
        <w:pStyle w:val="EndNoteBibliography"/>
        <w:spacing w:after="240"/>
      </w:pPr>
      <w:bookmarkStart w:id="74" w:name="_ENREF_19"/>
      <w:r w:rsidRPr="002E078D">
        <w:t>Girden, E.R., 2011. Evaluating research articles : from start to finish, in: R. Kabacoff (Ed.), 3rd ed. ed. SAGE, Los Angeles.</w:t>
      </w:r>
      <w:bookmarkEnd w:id="74"/>
    </w:p>
    <w:p w:rsidR="002E078D" w:rsidRPr="002E078D" w:rsidRDefault="002E078D" w:rsidP="002E078D">
      <w:pPr>
        <w:pStyle w:val="EndNoteBibliography"/>
        <w:spacing w:after="240"/>
      </w:pPr>
      <w:bookmarkStart w:id="75" w:name="_ENREF_20"/>
      <w:r w:rsidRPr="002E078D">
        <w:t>Gramatica, P., Cassani, S., Chirico, N., 2014. QSARINS-chem: Insubria datasets and new QSAR/QSPR models for environmental pollutants in QSARINS. J Comput Chem 35, 1036-1044.</w:t>
      </w:r>
      <w:bookmarkEnd w:id="75"/>
    </w:p>
    <w:p w:rsidR="002E078D" w:rsidRPr="002E078D" w:rsidRDefault="002E078D" w:rsidP="002E078D">
      <w:pPr>
        <w:pStyle w:val="EndNoteBibliography"/>
        <w:spacing w:after="240"/>
      </w:pPr>
      <w:bookmarkStart w:id="76" w:name="_ENREF_21"/>
      <w:r w:rsidRPr="002E078D">
        <w:t>Gramatica, P., Chirico, N., Papa, E., Cassani, S., Kovarich, S., 2013. QSARINS: A new software for the development, analysis, and validation of QSAR MLR models. Journal of Computational Chemistry 34, 2121-2132.</w:t>
      </w:r>
      <w:bookmarkEnd w:id="76"/>
    </w:p>
    <w:p w:rsidR="002E078D" w:rsidRPr="002E078D" w:rsidRDefault="002E078D" w:rsidP="002E078D">
      <w:pPr>
        <w:pStyle w:val="EndNoteBibliography"/>
        <w:spacing w:after="240"/>
      </w:pPr>
      <w:bookmarkStart w:id="77" w:name="_ENREF_22"/>
      <w:r w:rsidRPr="002E078D">
        <w:t>Harvey, R.G., 1985. Polycyclic Hydrocarbons and Carcinogenesis. American Chemical Society.</w:t>
      </w:r>
      <w:bookmarkEnd w:id="77"/>
    </w:p>
    <w:p w:rsidR="002E078D" w:rsidRPr="002E078D" w:rsidRDefault="002E078D" w:rsidP="002E078D">
      <w:pPr>
        <w:pStyle w:val="EndNoteBibliography"/>
        <w:spacing w:after="240"/>
      </w:pPr>
      <w:bookmarkStart w:id="78" w:name="_ENREF_23"/>
      <w:r w:rsidRPr="002E078D">
        <w:t>Haupt, R.L., Haupt, S.E., 2004. Practical Genetic Algorithms, 2nd ed. Wiley-Interscience.</w:t>
      </w:r>
      <w:bookmarkEnd w:id="78"/>
    </w:p>
    <w:p w:rsidR="002E078D" w:rsidRPr="002E078D" w:rsidRDefault="002E078D" w:rsidP="002E078D">
      <w:pPr>
        <w:pStyle w:val="EndNoteBibliography"/>
        <w:spacing w:after="240"/>
      </w:pPr>
      <w:bookmarkStart w:id="79" w:name="_ENREF_24"/>
      <w:r w:rsidRPr="002E078D">
        <w:t>Heaton, J., 2008. Introduction to Neural Networks with Java. Heaton Research.</w:t>
      </w:r>
      <w:bookmarkEnd w:id="79"/>
    </w:p>
    <w:p w:rsidR="002E078D" w:rsidRPr="002E078D" w:rsidRDefault="002E078D" w:rsidP="002E078D">
      <w:pPr>
        <w:pStyle w:val="EndNoteBibliography"/>
        <w:spacing w:after="240"/>
      </w:pPr>
      <w:bookmarkStart w:id="80" w:name="_ENREF_25"/>
      <w:r w:rsidRPr="002E078D">
        <w:t>Jaworska, J., Nikolova-Jeliazkova, N., Aldenberg, T., 2005. QSAR applicability domain estimation by projection of the training set in descriptor space: A review. ATLA Alternatives to Laboratory Animals 33, 445-459.</w:t>
      </w:r>
      <w:bookmarkEnd w:id="80"/>
    </w:p>
    <w:p w:rsidR="002E078D" w:rsidRPr="002E078D" w:rsidRDefault="002E078D" w:rsidP="002E078D">
      <w:pPr>
        <w:pStyle w:val="EndNoteBibliography"/>
        <w:spacing w:after="240"/>
      </w:pPr>
      <w:bookmarkStart w:id="81" w:name="_ENREF_26"/>
      <w:r w:rsidRPr="002E078D">
        <w:t>Kaiser, H.F., 1960. The Application of Electronic Computers to Factor Analysis. Educational and Psychological Measurement 20, 141-151.</w:t>
      </w:r>
      <w:bookmarkEnd w:id="81"/>
    </w:p>
    <w:p w:rsidR="002E078D" w:rsidRPr="002E078D" w:rsidRDefault="002E078D" w:rsidP="002E078D">
      <w:pPr>
        <w:pStyle w:val="EndNoteBibliography"/>
        <w:spacing w:after="240"/>
      </w:pPr>
      <w:bookmarkStart w:id="82" w:name="_ENREF_27"/>
      <w:r w:rsidRPr="002E078D">
        <w:t>Karelson, M., Lobanov, V.S., Katritzky, A.R., 1996. Quantum-Chemical Descriptors in QSAR/QSPR Studies. Chem Rev 96, 1027-1044.</w:t>
      </w:r>
      <w:bookmarkEnd w:id="82"/>
    </w:p>
    <w:p w:rsidR="002E078D" w:rsidRPr="002E078D" w:rsidRDefault="002E078D" w:rsidP="002E078D">
      <w:pPr>
        <w:pStyle w:val="EndNoteBibliography"/>
        <w:spacing w:after="240"/>
      </w:pPr>
      <w:bookmarkStart w:id="83" w:name="_ENREF_28"/>
      <w:r w:rsidRPr="002E078D">
        <w:t>Levitt, D.G., 2010. Quantitative relationship between the octanol/water partition coefficient and the diffusion limitation of the exchange between adipose and blood. BMC Clinical Pharmacology 10, 1-1.</w:t>
      </w:r>
      <w:bookmarkEnd w:id="83"/>
    </w:p>
    <w:p w:rsidR="002E078D" w:rsidRPr="002E078D" w:rsidRDefault="002E078D" w:rsidP="002E078D">
      <w:pPr>
        <w:pStyle w:val="EndNoteBibliography"/>
        <w:spacing w:after="240"/>
      </w:pPr>
      <w:bookmarkStart w:id="84" w:name="_ENREF_29"/>
      <w:r w:rsidRPr="002E078D">
        <w:t>Lipscomb, J.C., Haddad, S., Poet, T., Krishnan, K., 2012. Physiologically-based pharmacokinetic (PBPK) models in toxicity testing and risk assessment. Advances in experimental medicine and biology 745, 76-95.</w:t>
      </w:r>
      <w:bookmarkEnd w:id="84"/>
    </w:p>
    <w:p w:rsidR="002E078D" w:rsidRPr="002E078D" w:rsidRDefault="002E078D" w:rsidP="002E078D">
      <w:pPr>
        <w:pStyle w:val="EndNoteBibliography"/>
        <w:spacing w:after="240"/>
      </w:pPr>
      <w:bookmarkStart w:id="85" w:name="_ENREF_30"/>
      <w:r w:rsidRPr="002E078D">
        <w:t>Liu, H.X., Yao, X.J., Zhang, R.S., Liu, M.C., Hu, Z.D., Fan, B.T., 2005. Prediction of the tissue/blood partition coefficients of organic compounds based on the molecular structure using least-squares support vector machines. Journal of Computer-Aided Molecular Design 19, 499-508.</w:t>
      </w:r>
      <w:bookmarkEnd w:id="85"/>
    </w:p>
    <w:p w:rsidR="002E078D" w:rsidRPr="002E078D" w:rsidRDefault="002E078D" w:rsidP="002E078D">
      <w:pPr>
        <w:pStyle w:val="EndNoteBibliography"/>
        <w:spacing w:after="240"/>
      </w:pPr>
      <w:bookmarkStart w:id="86" w:name="_ENREF_31"/>
      <w:r w:rsidRPr="002E078D">
        <w:lastRenderedPageBreak/>
        <w:t>Liu, P., Long, W., 2009. Current Mathematical Methods Used in QSAR/QSPR Studies. International journal of molecular sciences 10, 1978-1998.</w:t>
      </w:r>
      <w:bookmarkEnd w:id="86"/>
    </w:p>
    <w:p w:rsidR="002E078D" w:rsidRPr="002E078D" w:rsidRDefault="002E078D" w:rsidP="002E078D">
      <w:pPr>
        <w:pStyle w:val="EndNoteBibliography"/>
        <w:spacing w:after="240"/>
      </w:pPr>
      <w:bookmarkStart w:id="87" w:name="_ENREF_32"/>
      <w:r w:rsidRPr="002E078D">
        <w:t>Man-Chung, C., Chi-Cheong, W., Chi-Chung, L., 2000. Financial time series forecasting by neural network using conjugate gradient learning algorithm and multiple linear regression weight initialization. Computing in Economics and Finance, Society for Computational Economics 61.</w:t>
      </w:r>
      <w:bookmarkEnd w:id="87"/>
    </w:p>
    <w:p w:rsidR="002E078D" w:rsidRPr="002E078D" w:rsidRDefault="002E078D" w:rsidP="002E078D">
      <w:pPr>
        <w:pStyle w:val="EndNoteBibliography"/>
        <w:spacing w:after="240"/>
      </w:pPr>
      <w:bookmarkStart w:id="88" w:name="_ENREF_33"/>
      <w:r w:rsidRPr="002E078D">
        <w:t>National Research Council, Division on Earth and Life Studies, Board on Environmental Studies and Toxicology, Phthalates., C.o.t.H.R.o., 2009. Phthalates and Cumulative Risk Assessment: The Tasks Ahead. National Academies Press.</w:t>
      </w:r>
      <w:bookmarkEnd w:id="88"/>
    </w:p>
    <w:p w:rsidR="002E078D" w:rsidRPr="002E078D" w:rsidRDefault="002E078D" w:rsidP="002E078D">
      <w:pPr>
        <w:pStyle w:val="EndNoteBibliography"/>
        <w:spacing w:after="240"/>
      </w:pPr>
      <w:bookmarkStart w:id="89" w:name="_ENREF_34"/>
      <w:r w:rsidRPr="002E078D">
        <w:t>Nikolova-Jeliazkova, N., Jaworska, J., 2005. An approach to determining applicability domains for QSAR group contribution models: an analysis of SRC KOWWIN. Alternatives to laboratory animals : ATLA 33, 461-470.</w:t>
      </w:r>
      <w:bookmarkEnd w:id="89"/>
    </w:p>
    <w:p w:rsidR="002E078D" w:rsidRPr="002E078D" w:rsidRDefault="002E078D" w:rsidP="002E078D">
      <w:pPr>
        <w:pStyle w:val="EndNoteBibliography"/>
        <w:spacing w:after="240"/>
      </w:pPr>
      <w:bookmarkStart w:id="90" w:name="_ENREF_35"/>
      <w:r w:rsidRPr="002E078D">
        <w:t>OECD, 2014. Guidance Document on the Validation of (Quantitative) Structure-Activity Relationship [(Q)SAR] Models. OECD Publishing.</w:t>
      </w:r>
      <w:bookmarkEnd w:id="90"/>
    </w:p>
    <w:p w:rsidR="002E078D" w:rsidRPr="002E078D" w:rsidRDefault="002E078D" w:rsidP="002E078D">
      <w:pPr>
        <w:pStyle w:val="EndNoteBibliography"/>
        <w:spacing w:after="240"/>
      </w:pPr>
      <w:bookmarkStart w:id="91" w:name="_ENREF_36"/>
      <w:r w:rsidRPr="002E078D">
        <w:t xml:space="preserve">Open Notebook Science, 2016, Abraham Descriptor Prediction from SMILES, </w:t>
      </w:r>
      <w:hyperlink r:id="rId27" w:history="1">
        <w:r w:rsidRPr="002E078D">
          <w:rPr>
            <w:rStyle w:val="-"/>
          </w:rPr>
          <w:t>http://showme.physics.drexel.edu/onsc/models/AbrahamDescriptorsModel001.php</w:t>
        </w:r>
      </w:hyperlink>
      <w:r w:rsidRPr="002E078D">
        <w:t xml:space="preserve">, </w:t>
      </w:r>
      <w:bookmarkEnd w:id="91"/>
    </w:p>
    <w:p w:rsidR="002E078D" w:rsidRPr="002E078D" w:rsidRDefault="002E078D" w:rsidP="002E078D">
      <w:pPr>
        <w:pStyle w:val="EndNoteBibliography"/>
        <w:spacing w:after="240"/>
      </w:pPr>
      <w:bookmarkStart w:id="92" w:name="_ENREF_37"/>
      <w:r w:rsidRPr="002E078D">
        <w:t>Paixão, P., Aniceto, N., Gouveia, L.F., Morais, J.A.G., 2014. Prediction of Drug Distribution in Rat and Humans Using an Artificial Neural Networks Ensemble and a PBPK Model. Pharmaceutical Research 31, 3313-3322.</w:t>
      </w:r>
      <w:bookmarkEnd w:id="92"/>
    </w:p>
    <w:p w:rsidR="002E078D" w:rsidRPr="002E078D" w:rsidRDefault="002E078D" w:rsidP="002E078D">
      <w:pPr>
        <w:pStyle w:val="EndNoteBibliography"/>
        <w:spacing w:after="240"/>
      </w:pPr>
      <w:bookmarkStart w:id="93" w:name="_ENREF_38"/>
      <w:r w:rsidRPr="002E078D">
        <w:t>Payne, M.P., Kenny, L.C., 2002. Comparison of models for the estimation of biological partition coefficients. Journal of toxicology and environmental health. Part A 65, 897-931.</w:t>
      </w:r>
      <w:bookmarkEnd w:id="93"/>
    </w:p>
    <w:p w:rsidR="002E078D" w:rsidRPr="002E078D" w:rsidRDefault="002E078D" w:rsidP="002E078D">
      <w:pPr>
        <w:pStyle w:val="EndNoteBibliography"/>
        <w:spacing w:after="240"/>
      </w:pPr>
      <w:bookmarkStart w:id="94" w:name="_ENREF_39"/>
      <w:r w:rsidRPr="002E078D">
        <w:t>Pelekis, M., Krishnan, K., 2004. Magnitude and mechanistic determinants of the interspecies toxicokinetic uncertainty factor for organic chemicals. Regulatory Toxicology and Pharmacology 40, 264-271.</w:t>
      </w:r>
      <w:bookmarkEnd w:id="94"/>
    </w:p>
    <w:p w:rsidR="002E078D" w:rsidRPr="002E078D" w:rsidRDefault="002E078D" w:rsidP="002E078D">
      <w:pPr>
        <w:pStyle w:val="EndNoteBibliography"/>
        <w:spacing w:after="240"/>
      </w:pPr>
      <w:bookmarkStart w:id="95" w:name="_ENREF_40"/>
      <w:r w:rsidRPr="002E078D">
        <w:t>Peyret, T., Krishnan, K., 2011. QSARs for PBPK modelling of environmental contaminants. SAR QSAR Environ Res 22, 129-169.</w:t>
      </w:r>
      <w:bookmarkEnd w:id="95"/>
    </w:p>
    <w:p w:rsidR="002E078D" w:rsidRPr="002E078D" w:rsidRDefault="002E078D" w:rsidP="002E078D">
      <w:pPr>
        <w:pStyle w:val="EndNoteBibliography"/>
        <w:spacing w:after="240"/>
      </w:pPr>
      <w:bookmarkStart w:id="96" w:name="_ENREF_41"/>
      <w:r w:rsidRPr="002E078D">
        <w:t>Peyret, T., Poulin, P., Krishnan, K., 2010. A unified algorithm for predicting partition coefficients for PBPK modeling of drugs and environmental chemicals. Toxicology and Applied Pharmacology 249, 197-207.</w:t>
      </w:r>
      <w:bookmarkEnd w:id="96"/>
    </w:p>
    <w:p w:rsidR="002E078D" w:rsidRPr="002E078D" w:rsidRDefault="002E078D" w:rsidP="002E078D">
      <w:pPr>
        <w:pStyle w:val="EndNoteBibliography"/>
        <w:spacing w:after="240"/>
      </w:pPr>
      <w:bookmarkStart w:id="97" w:name="_ENREF_42"/>
      <w:r w:rsidRPr="002E078D">
        <w:t>Pierce, C.H., Dills, R.L., Silvey, G.W., Kalman, D.A., 1996. Partition coefficients between human blood or adipose tissue and air for aromatic solvents. Scandinavian Journal of Work, Environment &amp; Health 22, 112-118.</w:t>
      </w:r>
      <w:bookmarkEnd w:id="97"/>
    </w:p>
    <w:p w:rsidR="002E078D" w:rsidRPr="002E078D" w:rsidRDefault="002E078D" w:rsidP="002E078D">
      <w:pPr>
        <w:pStyle w:val="EndNoteBibliography"/>
        <w:spacing w:after="240"/>
      </w:pPr>
      <w:bookmarkStart w:id="98" w:name="_ENREF_43"/>
      <w:r w:rsidRPr="002E078D">
        <w:t>Poulin, P., Krishnan, K., 1995. An algorithm for predicting tissue : Blood partition coefficients of organic chemicals from n</w:t>
      </w:r>
      <w:r w:rsidRPr="002E078D">
        <w:rPr>
          <w:rFonts w:ascii="Cambria Math" w:hAnsi="Cambria Math" w:cs="Cambria Math"/>
        </w:rPr>
        <w:t>‐</w:t>
      </w:r>
      <w:r w:rsidRPr="002E078D">
        <w:t>octanol: Water partition coefficient data. Journal of Toxicology and Environmental Health 46, 117-129.</w:t>
      </w:r>
      <w:bookmarkEnd w:id="98"/>
    </w:p>
    <w:p w:rsidR="002E078D" w:rsidRPr="002E078D" w:rsidRDefault="002E078D" w:rsidP="002E078D">
      <w:pPr>
        <w:pStyle w:val="EndNoteBibliography"/>
        <w:spacing w:after="240"/>
      </w:pPr>
      <w:bookmarkStart w:id="99" w:name="_ENREF_44"/>
      <w:r w:rsidRPr="002E078D">
        <w:lastRenderedPageBreak/>
        <w:t>Puri, M., Pathak, Y., Sutariya, V., Tipparaju, S., Moreno, W., 2015. Artificial Neural Network for Drug Design, Delivery and Disposition, 1st Edition ed.</w:t>
      </w:r>
      <w:bookmarkEnd w:id="99"/>
    </w:p>
    <w:p w:rsidR="002E078D" w:rsidRPr="002E078D" w:rsidRDefault="002E078D" w:rsidP="002E078D">
      <w:pPr>
        <w:pStyle w:val="EndNoteBibliography"/>
        <w:spacing w:after="240"/>
      </w:pPr>
      <w:bookmarkStart w:id="100" w:name="_ENREF_45"/>
      <w:r w:rsidRPr="002E078D">
        <w:t>Puzyn, T., Leszczynski, J., Cronin, M.T.D., 2010. Recent Advances in QSAR Studies. Springer Science+Business Media, New York.</w:t>
      </w:r>
      <w:bookmarkEnd w:id="100"/>
    </w:p>
    <w:p w:rsidR="002E078D" w:rsidRPr="002E078D" w:rsidRDefault="002E078D" w:rsidP="002E078D">
      <w:pPr>
        <w:pStyle w:val="EndNoteBibliography"/>
        <w:spacing w:after="240"/>
      </w:pPr>
      <w:bookmarkStart w:id="101" w:name="_ENREF_46"/>
      <w:r w:rsidRPr="002E078D">
        <w:t>Rodgers, T., Rowland, M., 2006. Physiologically based pharmacokinetic modelling 2: Predicting the tissue distribution of acids, very weak bases, neutrals and zwitterions. Journal of Pharmaceutical Sciences 95, 1238-1257.</w:t>
      </w:r>
      <w:bookmarkEnd w:id="101"/>
    </w:p>
    <w:p w:rsidR="002E078D" w:rsidRPr="002E078D" w:rsidRDefault="002E078D" w:rsidP="002E078D">
      <w:pPr>
        <w:pStyle w:val="EndNoteBibliography"/>
        <w:spacing w:after="240"/>
      </w:pPr>
      <w:bookmarkStart w:id="102" w:name="_ENREF_47"/>
      <w:r w:rsidRPr="002E078D">
        <w:t>Rutkowska, E., Pajak, K., Jozwiak, K., 2013. Lipophilicity--methods of determination and its role in medicinal chemistry. Acta poloniae pharmaceutica 70, 3-18.</w:t>
      </w:r>
      <w:bookmarkEnd w:id="102"/>
    </w:p>
    <w:p w:rsidR="002E078D" w:rsidRPr="002E078D" w:rsidRDefault="002E078D" w:rsidP="002E078D">
      <w:pPr>
        <w:pStyle w:val="EndNoteBibliography"/>
        <w:spacing w:after="240"/>
      </w:pPr>
      <w:bookmarkStart w:id="103" w:name="_ENREF_48"/>
      <w:r w:rsidRPr="002E078D">
        <w:t>Sahigara, F., Ballabio, D., Todeschini, R., Consonni, V., 2014. Assessing the validity of QSARs for ready biodegradability of chemicals: an applicability domain perspective. Current computer-aided drug design 10, 137-147.</w:t>
      </w:r>
      <w:bookmarkEnd w:id="103"/>
    </w:p>
    <w:p w:rsidR="002E078D" w:rsidRPr="002E078D" w:rsidRDefault="002E078D" w:rsidP="002E078D">
      <w:pPr>
        <w:pStyle w:val="EndNoteBibliography"/>
        <w:spacing w:after="240"/>
      </w:pPr>
      <w:bookmarkStart w:id="104" w:name="_ENREF_49"/>
      <w:r w:rsidRPr="002E078D">
        <w:t>Sahigara, F., Mansouri, K., Ballabio, D., Mauri, A., Consonni, V., Todeschini, R., 2012. Comparison of different approaches to define the applicability domain of QSAR models. Molecules 17, 4791-4810.</w:t>
      </w:r>
      <w:bookmarkEnd w:id="104"/>
    </w:p>
    <w:p w:rsidR="002E078D" w:rsidRPr="002E078D" w:rsidRDefault="002E078D" w:rsidP="002E078D">
      <w:pPr>
        <w:pStyle w:val="EndNoteBibliography"/>
        <w:spacing w:after="240"/>
      </w:pPr>
      <w:bookmarkStart w:id="105" w:name="_ENREF_50"/>
      <w:r w:rsidRPr="002E078D">
        <w:t>Sheela, K.G., Deepa, S.N., 2013. Review on Methods to Fix Number of Hidden Neurons in Neural Networks. Mathematical Problems in Engineering 2013, 11.</w:t>
      </w:r>
      <w:bookmarkEnd w:id="105"/>
    </w:p>
    <w:p w:rsidR="002E078D" w:rsidRPr="002E078D" w:rsidRDefault="002E078D" w:rsidP="002E078D">
      <w:pPr>
        <w:pStyle w:val="EndNoteBibliography"/>
        <w:spacing w:after="240"/>
      </w:pPr>
      <w:bookmarkStart w:id="106" w:name="_ENREF_51"/>
      <w:r w:rsidRPr="002E078D">
        <w:t>Sheridan, R.P., Feuston, B.P., Maiorov, V.N., Kearsley, S.K., 2004. Similarity to molecules in the training set is a good discriminator for prediction accuracy in QSAR. J Chem Inf Comput Sci 44, 1912-1928.</w:t>
      </w:r>
      <w:bookmarkEnd w:id="106"/>
    </w:p>
    <w:p w:rsidR="002E078D" w:rsidRPr="002E078D" w:rsidRDefault="002E078D" w:rsidP="002E078D">
      <w:pPr>
        <w:pStyle w:val="EndNoteBibliography"/>
        <w:spacing w:after="240"/>
      </w:pPr>
      <w:bookmarkStart w:id="107" w:name="_ENREF_52"/>
      <w:r w:rsidRPr="002E078D">
        <w:t>Siddiqi, M.A., Laessig, R.H., Reed, K.D., 2003. Polybrominated Diphenyl Ethers (PBDEs): New Pollutants-Old Diseases. Clinical Medicine and Research 1, 281-290.</w:t>
      </w:r>
      <w:bookmarkEnd w:id="107"/>
    </w:p>
    <w:p w:rsidR="002E078D" w:rsidRPr="002E078D" w:rsidRDefault="002E078D" w:rsidP="002E078D">
      <w:pPr>
        <w:pStyle w:val="EndNoteBibliography"/>
        <w:spacing w:after="240"/>
      </w:pPr>
      <w:bookmarkStart w:id="108" w:name="_ENREF_53"/>
      <w:r w:rsidRPr="002E078D">
        <w:t>Sprunger, L.M., Gibbs, J., Acree Jr, W.E., Abraham, M.H., 2008. Correlation of human and animal air-to-blood partition coefficients with a single linear free energy relationship model. QSAR and Combinatorial Science 27, 1130-1139.</w:t>
      </w:r>
      <w:bookmarkEnd w:id="108"/>
    </w:p>
    <w:p w:rsidR="002E078D" w:rsidRPr="002E078D" w:rsidRDefault="002E078D" w:rsidP="002E078D">
      <w:pPr>
        <w:pStyle w:val="EndNoteBibliography"/>
        <w:spacing w:after="240"/>
      </w:pPr>
      <w:bookmarkStart w:id="109" w:name="_ENREF_54"/>
      <w:r w:rsidRPr="002E078D">
        <w:t>Todeschini, R., Consonni, V., 2008. Handbook of Molecular Descriptors. Wiley-VCH Verlag GmbH.</w:t>
      </w:r>
      <w:bookmarkEnd w:id="109"/>
    </w:p>
    <w:p w:rsidR="002E078D" w:rsidRPr="002E078D" w:rsidRDefault="002E078D" w:rsidP="002E078D">
      <w:pPr>
        <w:pStyle w:val="EndNoteBibliography"/>
        <w:spacing w:after="240"/>
      </w:pPr>
      <w:bookmarkStart w:id="110" w:name="_ENREF_55"/>
      <w:r w:rsidRPr="002E078D">
        <w:t>WHO, 2010. Characterization and application of Physiologically Based PharmacoKinetic models in risk assessment., IPCS Harmonization Project Document No. 9, Geneva, Switzerland.</w:t>
      </w:r>
      <w:bookmarkEnd w:id="110"/>
    </w:p>
    <w:p w:rsidR="002E078D" w:rsidRPr="002E078D" w:rsidRDefault="002E078D" w:rsidP="002E078D">
      <w:pPr>
        <w:pStyle w:val="EndNoteBibliography"/>
        <w:spacing w:after="240"/>
      </w:pPr>
      <w:bookmarkStart w:id="111" w:name="_ENREF_56"/>
      <w:r w:rsidRPr="002E078D">
        <w:t>Worth, A.P., Van Leeuwen, C.J., Hartung, T., 2004. The prospects for using (Q)SARs in a changing political environment - High expectations and a key role for the european commission's joint research centre. SAR and QSAR in Environmental Research 15, 331-343.</w:t>
      </w:r>
      <w:bookmarkEnd w:id="111"/>
    </w:p>
    <w:p w:rsidR="002E078D" w:rsidRPr="002E078D" w:rsidRDefault="002E078D" w:rsidP="002E078D">
      <w:pPr>
        <w:pStyle w:val="EndNoteBibliography"/>
        <w:spacing w:after="240"/>
      </w:pPr>
      <w:bookmarkStart w:id="112" w:name="_ENREF_57"/>
      <w:r w:rsidRPr="002E078D">
        <w:t>Yap, C.W., 2011. PaDEL-descriptor: An open source software to calculate molecular descriptors and fingerprints. Journal of Computational Chemistry 32, 1466-1474.</w:t>
      </w:r>
      <w:bookmarkEnd w:id="112"/>
    </w:p>
    <w:p w:rsidR="002E078D" w:rsidRPr="002E078D" w:rsidRDefault="002E078D" w:rsidP="002E078D">
      <w:pPr>
        <w:pStyle w:val="EndNoteBibliography"/>
        <w:spacing w:after="240"/>
      </w:pPr>
      <w:bookmarkStart w:id="113" w:name="_ENREF_58"/>
      <w:r w:rsidRPr="002E078D">
        <w:lastRenderedPageBreak/>
        <w:t>Zhan, H., Zhang, Y., 2006. Convenient nonlinear model for predicting the tissue/blood partition coefficients of seven human tissues of neutral, acidic, and basic structurally diverse compounds. Journal of Medicinal Chemistry 49, 5815-5829.</w:t>
      </w:r>
      <w:bookmarkEnd w:id="113"/>
    </w:p>
    <w:p w:rsidR="002E078D" w:rsidRPr="002E078D" w:rsidRDefault="002E078D" w:rsidP="002E078D">
      <w:pPr>
        <w:pStyle w:val="EndNoteBibliography"/>
      </w:pPr>
      <w:bookmarkStart w:id="114" w:name="_ENREF_59"/>
      <w:r w:rsidRPr="002E078D">
        <w:t>Zhang, H., 2004. A new nonlinear equation for the tissue/blood partition coefficients of neutral compounds. Journal of Pharmaceutical Sciences 93, 1595-1604.</w:t>
      </w:r>
      <w:bookmarkEnd w:id="114"/>
    </w:p>
    <w:p w:rsidR="009D5F04" w:rsidRPr="00F504E0" w:rsidRDefault="00682347" w:rsidP="00F01418">
      <w:pPr>
        <w:spacing w:after="0" w:line="240" w:lineRule="auto"/>
        <w:jc w:val="both"/>
        <w:rPr>
          <w:rFonts w:ascii="Times New Roman" w:hAnsi="Times New Roman" w:cs="Times New Roman"/>
          <w:b/>
          <w:caps/>
        </w:rPr>
      </w:pPr>
      <w:r w:rsidRPr="00F504E0">
        <w:rPr>
          <w:rFonts w:ascii="Times New Roman" w:hAnsi="Times New Roman" w:cs="Times New Roman"/>
          <w:b/>
          <w:caps/>
          <w:sz w:val="24"/>
          <w:szCs w:val="24"/>
        </w:rPr>
        <w:fldChar w:fldCharType="end"/>
      </w:r>
    </w:p>
    <w:sectPr w:rsidR="009D5F04" w:rsidRPr="00F504E0" w:rsidSect="00EC779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53C" w:rsidRDefault="0046053C" w:rsidP="009C7F24">
      <w:pPr>
        <w:spacing w:after="0" w:line="240" w:lineRule="auto"/>
      </w:pPr>
      <w:r>
        <w:separator/>
      </w:r>
    </w:p>
  </w:endnote>
  <w:endnote w:type="continuationSeparator" w:id="1">
    <w:p w:rsidR="0046053C" w:rsidRDefault="0046053C" w:rsidP="009C7F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A1"/>
    <w:family w:val="swiss"/>
    <w:pitch w:val="variable"/>
    <w:sig w:usb0="A00002EF" w:usb1="4000207B" w:usb2="00000000" w:usb3="00000000" w:csb0="0000019F" w:csb1="00000000"/>
  </w:font>
  <w:font w:name="Cambria Math">
    <w:panose1 w:val="02040503050406030204"/>
    <w:charset w:val="A1"/>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074734"/>
      <w:docPartObj>
        <w:docPartGallery w:val="Page Numbers (Bottom of Page)"/>
        <w:docPartUnique/>
      </w:docPartObj>
    </w:sdtPr>
    <w:sdtEndPr>
      <w:rPr>
        <w:noProof/>
      </w:rPr>
    </w:sdtEndPr>
    <w:sdtContent>
      <w:p w:rsidR="004E536C" w:rsidRDefault="00682347">
        <w:pPr>
          <w:pStyle w:val="a8"/>
          <w:jc w:val="right"/>
        </w:pPr>
        <w:r>
          <w:fldChar w:fldCharType="begin"/>
        </w:r>
        <w:r w:rsidR="004E536C">
          <w:instrText xml:space="preserve"> PAGE   \* MERGEFORMAT </w:instrText>
        </w:r>
        <w:r>
          <w:fldChar w:fldCharType="separate"/>
        </w:r>
        <w:r w:rsidR="00F85164">
          <w:rPr>
            <w:noProof/>
          </w:rPr>
          <w:t>1</w:t>
        </w:r>
        <w:r>
          <w:rPr>
            <w:noProof/>
          </w:rPr>
          <w:fldChar w:fldCharType="end"/>
        </w:r>
      </w:p>
    </w:sdtContent>
  </w:sdt>
  <w:p w:rsidR="004E536C" w:rsidRDefault="004E536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53C" w:rsidRDefault="0046053C" w:rsidP="009C7F24">
      <w:pPr>
        <w:spacing w:after="0" w:line="240" w:lineRule="auto"/>
      </w:pPr>
      <w:r>
        <w:separator/>
      </w:r>
    </w:p>
  </w:footnote>
  <w:footnote w:type="continuationSeparator" w:id="1">
    <w:p w:rsidR="0046053C" w:rsidRDefault="0046053C" w:rsidP="009C7F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36C" w:rsidRDefault="004E536C">
    <w:pPr>
      <w:pStyle w:val="a7"/>
      <w:jc w:val="right"/>
    </w:pPr>
  </w:p>
  <w:p w:rsidR="004E536C" w:rsidRDefault="004E536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33B5"/>
    <w:multiLevelType w:val="multilevel"/>
    <w:tmpl w:val="D0587B8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89C5BDA"/>
    <w:multiLevelType w:val="hybridMultilevel"/>
    <w:tmpl w:val="9D38ED98"/>
    <w:lvl w:ilvl="0" w:tplc="ECEE27D6">
      <w:start w:val="95"/>
      <w:numFmt w:val="bullet"/>
      <w:lvlText w:val="-"/>
      <w:lvlJc w:val="left"/>
      <w:pPr>
        <w:ind w:left="720" w:hanging="360"/>
      </w:pPr>
      <w:rPr>
        <w:rFonts w:ascii="Times New Roman" w:eastAsia="Times New Roman" w:hAnsi="Times New Roman"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9ED3E40"/>
    <w:multiLevelType w:val="hybridMultilevel"/>
    <w:tmpl w:val="6DDC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5E33EA"/>
    <w:multiLevelType w:val="multilevel"/>
    <w:tmpl w:val="9C8E75FA"/>
    <w:lvl w:ilvl="0">
      <w:start w:val="1"/>
      <w:numFmt w:val="decimal"/>
      <w:lvlText w:val="%1."/>
      <w:lvlJc w:val="left"/>
      <w:pPr>
        <w:ind w:left="720" w:hanging="360"/>
      </w:pPr>
      <w:rPr>
        <w:rFonts w:hint="default"/>
        <w:i w:val="0"/>
      </w:rPr>
    </w:lvl>
    <w:lvl w:ilvl="1">
      <w:start w:val="1"/>
      <w:numFmt w:val="decimal"/>
      <w:isLgl/>
      <w:lvlText w:val="%1.%2"/>
      <w:lvlJc w:val="left"/>
      <w:pPr>
        <w:ind w:left="1080" w:hanging="360"/>
      </w:pPr>
      <w:rPr>
        <w:rFonts w:ascii="TimesNewRomanPS-ItalicMT" w:hAnsi="TimesNewRomanPS-ItalicMT" w:cs="TimesNewRomanPS-ItalicMT" w:hint="default"/>
        <w:i w:val="0"/>
      </w:rPr>
    </w:lvl>
    <w:lvl w:ilvl="2">
      <w:start w:val="1"/>
      <w:numFmt w:val="decimal"/>
      <w:isLgl/>
      <w:lvlText w:val="%1.%2.%3"/>
      <w:lvlJc w:val="left"/>
      <w:pPr>
        <w:ind w:left="1800" w:hanging="720"/>
      </w:pPr>
      <w:rPr>
        <w:rFonts w:ascii="TimesNewRomanPS-ItalicMT" w:hAnsi="TimesNewRomanPS-ItalicMT" w:cs="TimesNewRomanPS-ItalicMT" w:hint="default"/>
        <w:i/>
      </w:rPr>
    </w:lvl>
    <w:lvl w:ilvl="3">
      <w:start w:val="1"/>
      <w:numFmt w:val="decimal"/>
      <w:isLgl/>
      <w:lvlText w:val="%1.%2.%3.%4"/>
      <w:lvlJc w:val="left"/>
      <w:pPr>
        <w:ind w:left="2160" w:hanging="720"/>
      </w:pPr>
      <w:rPr>
        <w:rFonts w:ascii="TimesNewRomanPS-ItalicMT" w:hAnsi="TimesNewRomanPS-ItalicMT" w:cs="TimesNewRomanPS-ItalicMT" w:hint="default"/>
        <w:i/>
      </w:rPr>
    </w:lvl>
    <w:lvl w:ilvl="4">
      <w:start w:val="1"/>
      <w:numFmt w:val="decimal"/>
      <w:isLgl/>
      <w:lvlText w:val="%1.%2.%3.%4.%5"/>
      <w:lvlJc w:val="left"/>
      <w:pPr>
        <w:ind w:left="2880" w:hanging="1080"/>
      </w:pPr>
      <w:rPr>
        <w:rFonts w:ascii="TimesNewRomanPS-ItalicMT" w:hAnsi="TimesNewRomanPS-ItalicMT" w:cs="TimesNewRomanPS-ItalicMT" w:hint="default"/>
        <w:i/>
      </w:rPr>
    </w:lvl>
    <w:lvl w:ilvl="5">
      <w:start w:val="1"/>
      <w:numFmt w:val="decimal"/>
      <w:isLgl/>
      <w:lvlText w:val="%1.%2.%3.%4.%5.%6"/>
      <w:lvlJc w:val="left"/>
      <w:pPr>
        <w:ind w:left="3240" w:hanging="1080"/>
      </w:pPr>
      <w:rPr>
        <w:rFonts w:ascii="TimesNewRomanPS-ItalicMT" w:hAnsi="TimesNewRomanPS-ItalicMT" w:cs="TimesNewRomanPS-ItalicMT" w:hint="default"/>
        <w:i/>
      </w:rPr>
    </w:lvl>
    <w:lvl w:ilvl="6">
      <w:start w:val="1"/>
      <w:numFmt w:val="decimal"/>
      <w:isLgl/>
      <w:lvlText w:val="%1.%2.%3.%4.%5.%6.%7"/>
      <w:lvlJc w:val="left"/>
      <w:pPr>
        <w:ind w:left="3960" w:hanging="1440"/>
      </w:pPr>
      <w:rPr>
        <w:rFonts w:ascii="TimesNewRomanPS-ItalicMT" w:hAnsi="TimesNewRomanPS-ItalicMT" w:cs="TimesNewRomanPS-ItalicMT" w:hint="default"/>
        <w:i/>
      </w:rPr>
    </w:lvl>
    <w:lvl w:ilvl="7">
      <w:start w:val="1"/>
      <w:numFmt w:val="decimal"/>
      <w:isLgl/>
      <w:lvlText w:val="%1.%2.%3.%4.%5.%6.%7.%8"/>
      <w:lvlJc w:val="left"/>
      <w:pPr>
        <w:ind w:left="4320" w:hanging="1440"/>
      </w:pPr>
      <w:rPr>
        <w:rFonts w:ascii="TimesNewRomanPS-ItalicMT" w:hAnsi="TimesNewRomanPS-ItalicMT" w:cs="TimesNewRomanPS-ItalicMT" w:hint="default"/>
        <w:i/>
      </w:rPr>
    </w:lvl>
    <w:lvl w:ilvl="8">
      <w:start w:val="1"/>
      <w:numFmt w:val="decimal"/>
      <w:isLgl/>
      <w:lvlText w:val="%1.%2.%3.%4.%5.%6.%7.%8.%9"/>
      <w:lvlJc w:val="left"/>
      <w:pPr>
        <w:ind w:left="5040" w:hanging="1800"/>
      </w:pPr>
      <w:rPr>
        <w:rFonts w:ascii="TimesNewRomanPS-ItalicMT" w:hAnsi="TimesNewRomanPS-ItalicMT" w:cs="TimesNewRomanPS-ItalicMT" w:hint="default"/>
        <w:i/>
      </w:rPr>
    </w:lvl>
  </w:abstractNum>
  <w:abstractNum w:abstractNumId="4">
    <w:nsid w:val="2C520D73"/>
    <w:multiLevelType w:val="multilevel"/>
    <w:tmpl w:val="E5A23098"/>
    <w:lvl w:ilvl="0">
      <w:start w:val="1"/>
      <w:numFmt w:val="decimal"/>
      <w:pStyle w:val="1"/>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31A00349"/>
    <w:multiLevelType w:val="multilevel"/>
    <w:tmpl w:val="7772B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C3331CD"/>
    <w:multiLevelType w:val="hybridMultilevel"/>
    <w:tmpl w:val="6DD8965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1225EB9"/>
    <w:multiLevelType w:val="hybridMultilevel"/>
    <w:tmpl w:val="85D6059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29452F"/>
    <w:multiLevelType w:val="hybridMultilevel"/>
    <w:tmpl w:val="0F9C240C"/>
    <w:lvl w:ilvl="0" w:tplc="0868E62E">
      <w:start w:val="1"/>
      <w:numFmt w:val="decimal"/>
      <w:pStyle w:val="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5A7AA6"/>
    <w:multiLevelType w:val="hybridMultilevel"/>
    <w:tmpl w:val="0D4A4E1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582D0227"/>
    <w:multiLevelType w:val="hybridMultilevel"/>
    <w:tmpl w:val="7CFC5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516892"/>
    <w:multiLevelType w:val="multilevel"/>
    <w:tmpl w:val="E98654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5C156D9A"/>
    <w:multiLevelType w:val="hybridMultilevel"/>
    <w:tmpl w:val="F2068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CF6FEE"/>
    <w:multiLevelType w:val="multilevel"/>
    <w:tmpl w:val="9360488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3"/>
  </w:num>
  <w:num w:numId="4">
    <w:abstractNumId w:val="12"/>
  </w:num>
  <w:num w:numId="5">
    <w:abstractNumId w:val="0"/>
  </w:num>
  <w:num w:numId="6">
    <w:abstractNumId w:val="9"/>
  </w:num>
  <w:num w:numId="7">
    <w:abstractNumId w:val="11"/>
  </w:num>
  <w:num w:numId="8">
    <w:abstractNumId w:val="8"/>
  </w:num>
  <w:num w:numId="9">
    <w:abstractNumId w:val="5"/>
  </w:num>
  <w:num w:numId="10">
    <w:abstractNumId w:val="13"/>
  </w:num>
  <w:num w:numId="11">
    <w:abstractNumId w:val="13"/>
    <w:lvlOverride w:ilvl="0">
      <w:startOverride w:val="2"/>
    </w:lvlOverride>
    <w:lvlOverride w:ilvl="1">
      <w:startOverride w:val="6"/>
    </w:lvlOverride>
    <w:lvlOverride w:ilvl="2">
      <w:startOverride w:val="1"/>
    </w:lvlOverride>
  </w:num>
  <w:num w:numId="12">
    <w:abstractNumId w:val="13"/>
    <w:lvlOverride w:ilvl="0">
      <w:startOverride w:val="2"/>
    </w:lvlOverride>
    <w:lvlOverride w:ilvl="1">
      <w:startOverride w:val="6"/>
    </w:lvlOverride>
    <w:lvlOverride w:ilvl="2">
      <w:startOverride w:val="2"/>
    </w:lvlOverride>
    <w:lvlOverride w:ilvl="3">
      <w:startOverride w:val="1"/>
    </w:lvlOverride>
  </w:num>
  <w:num w:numId="13">
    <w:abstractNumId w:val="7"/>
  </w:num>
  <w:num w:numId="14">
    <w:abstractNumId w:val="13"/>
  </w:num>
  <w:num w:numId="15">
    <w:abstractNumId w:val="10"/>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docVars>
    <w:docVar w:name="EN.InstantFormat" w:val="&lt;ENInstantFormat&gt;&lt;Enabled&gt;1&lt;/Enabled&gt;&lt;ScanUnformatted&gt;1&lt;/ScanUnformatted&gt;&lt;ScanChanges&gt;1&lt;/ScanChanges&gt;&lt;Suspended&gt;0&lt;/Suspended&gt;&lt;/ENInstantFormat&gt;"/>
    <w:docVar w:name="EN.Layout" w:val="&lt;ENLayout&gt;&lt;Style&gt;Food Chemical Toxicology&lt;/Style&gt;&lt;LeftDelim&gt;{&lt;/LeftDelim&gt;&lt;RightDelim&gt;}&lt;/RightDelim&gt;&lt;FontName&gt;Times New Roman&lt;/FontName&gt;&lt;FontSize&gt;12&lt;/FontSize&gt;&lt;ReflistTitle&gt;&lt;/ReflistTitle&gt;&lt;StartingRefnum&gt;1&lt;/StartingRefnum&gt;&lt;FirstLineIndent&gt;0&lt;/FirstLineIndent&gt;&lt;HangingIndent&gt;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2wze2r0dmvfws5es90svrep7sv2p0etretwp&quot;&gt;My EndNote Library&lt;record-ids&gt;&lt;item&gt;2875&lt;/item&gt;&lt;item&gt;2882&lt;/item&gt;&lt;item&gt;2890&lt;/item&gt;&lt;item&gt;2896&lt;/item&gt;&lt;item&gt;2903&lt;/item&gt;&lt;item&gt;2905&lt;/item&gt;&lt;item&gt;2907&lt;/item&gt;&lt;item&gt;5851&lt;/item&gt;&lt;item&gt;5854&lt;/item&gt;&lt;item&gt;6847&lt;/item&gt;&lt;item&gt;7043&lt;/item&gt;&lt;item&gt;8293&lt;/item&gt;&lt;item&gt;8296&lt;/item&gt;&lt;item&gt;8298&lt;/item&gt;&lt;item&gt;10821&lt;/item&gt;&lt;item&gt;10822&lt;/item&gt;&lt;item&gt;10823&lt;/item&gt;&lt;item&gt;10824&lt;/item&gt;&lt;item&gt;10825&lt;/item&gt;&lt;item&gt;10826&lt;/item&gt;&lt;item&gt;10827&lt;/item&gt;&lt;item&gt;10828&lt;/item&gt;&lt;item&gt;10829&lt;/item&gt;&lt;item&gt;10830&lt;/item&gt;&lt;item&gt;10831&lt;/item&gt;&lt;item&gt;10832&lt;/item&gt;&lt;item&gt;10833&lt;/item&gt;&lt;item&gt;10834&lt;/item&gt;&lt;item&gt;10835&lt;/item&gt;&lt;item&gt;10836&lt;/item&gt;&lt;item&gt;10837&lt;/item&gt;&lt;item&gt;10838&lt;/item&gt;&lt;item&gt;10839&lt;/item&gt;&lt;item&gt;10840&lt;/item&gt;&lt;item&gt;10841&lt;/item&gt;&lt;item&gt;10842&lt;/item&gt;&lt;item&gt;10843&lt;/item&gt;&lt;item&gt;10844&lt;/item&gt;&lt;item&gt;10845&lt;/item&gt;&lt;item&gt;10846&lt;/item&gt;&lt;item&gt;10847&lt;/item&gt;&lt;item&gt;10848&lt;/item&gt;&lt;item&gt;10849&lt;/item&gt;&lt;item&gt;10850&lt;/item&gt;&lt;item&gt;10851&lt;/item&gt;&lt;item&gt;10852&lt;/item&gt;&lt;item&gt;10853&lt;/item&gt;&lt;item&gt;10854&lt;/item&gt;&lt;item&gt;10855&lt;/item&gt;&lt;item&gt;10856&lt;/item&gt;&lt;item&gt;10857&lt;/item&gt;&lt;item&gt;10858&lt;/item&gt;&lt;item&gt;10859&lt;/item&gt;&lt;item&gt;10860&lt;/item&gt;&lt;/record-ids&gt;&lt;/item&gt;&lt;/Libraries&gt;"/>
  </w:docVars>
  <w:rsids>
    <w:rsidRoot w:val="004D496D"/>
    <w:rsid w:val="0000032C"/>
    <w:rsid w:val="000019BD"/>
    <w:rsid w:val="00001EB3"/>
    <w:rsid w:val="0000204C"/>
    <w:rsid w:val="000036DF"/>
    <w:rsid w:val="00004B99"/>
    <w:rsid w:val="000059BA"/>
    <w:rsid w:val="000079D0"/>
    <w:rsid w:val="00010340"/>
    <w:rsid w:val="00010B31"/>
    <w:rsid w:val="00010EEE"/>
    <w:rsid w:val="000118FA"/>
    <w:rsid w:val="00013046"/>
    <w:rsid w:val="00014823"/>
    <w:rsid w:val="000156DE"/>
    <w:rsid w:val="00015B05"/>
    <w:rsid w:val="0001784B"/>
    <w:rsid w:val="00021B5F"/>
    <w:rsid w:val="00022CBC"/>
    <w:rsid w:val="000233F8"/>
    <w:rsid w:val="00023D95"/>
    <w:rsid w:val="00031D27"/>
    <w:rsid w:val="00034D0C"/>
    <w:rsid w:val="00036991"/>
    <w:rsid w:val="0003769B"/>
    <w:rsid w:val="00040491"/>
    <w:rsid w:val="0004079C"/>
    <w:rsid w:val="00042535"/>
    <w:rsid w:val="000450C7"/>
    <w:rsid w:val="00045A98"/>
    <w:rsid w:val="0005141B"/>
    <w:rsid w:val="0005573F"/>
    <w:rsid w:val="00057AEF"/>
    <w:rsid w:val="00060870"/>
    <w:rsid w:val="00067334"/>
    <w:rsid w:val="0007005D"/>
    <w:rsid w:val="00072274"/>
    <w:rsid w:val="0007699D"/>
    <w:rsid w:val="00077F00"/>
    <w:rsid w:val="00080D42"/>
    <w:rsid w:val="00084B78"/>
    <w:rsid w:val="00085F91"/>
    <w:rsid w:val="000865FD"/>
    <w:rsid w:val="0009042D"/>
    <w:rsid w:val="0009130B"/>
    <w:rsid w:val="0009137C"/>
    <w:rsid w:val="000925FE"/>
    <w:rsid w:val="00096115"/>
    <w:rsid w:val="000977BD"/>
    <w:rsid w:val="000A11B6"/>
    <w:rsid w:val="000A16C6"/>
    <w:rsid w:val="000A201B"/>
    <w:rsid w:val="000A3CE0"/>
    <w:rsid w:val="000A51EA"/>
    <w:rsid w:val="000A6798"/>
    <w:rsid w:val="000B019C"/>
    <w:rsid w:val="000B2C19"/>
    <w:rsid w:val="000B62AB"/>
    <w:rsid w:val="000C24DD"/>
    <w:rsid w:val="000C6B38"/>
    <w:rsid w:val="000C6D78"/>
    <w:rsid w:val="000C6DC6"/>
    <w:rsid w:val="000C73F6"/>
    <w:rsid w:val="000D27A9"/>
    <w:rsid w:val="000D287F"/>
    <w:rsid w:val="000D2E01"/>
    <w:rsid w:val="000D4BC7"/>
    <w:rsid w:val="000D6DDA"/>
    <w:rsid w:val="000E0066"/>
    <w:rsid w:val="000E0EE3"/>
    <w:rsid w:val="000E1B43"/>
    <w:rsid w:val="000E3E0F"/>
    <w:rsid w:val="000E413A"/>
    <w:rsid w:val="000E5967"/>
    <w:rsid w:val="000E77C1"/>
    <w:rsid w:val="000F1D9A"/>
    <w:rsid w:val="000F29DE"/>
    <w:rsid w:val="000F2A6B"/>
    <w:rsid w:val="000F3172"/>
    <w:rsid w:val="000F3398"/>
    <w:rsid w:val="000F7444"/>
    <w:rsid w:val="00107B1E"/>
    <w:rsid w:val="0011183F"/>
    <w:rsid w:val="001147C5"/>
    <w:rsid w:val="00116E71"/>
    <w:rsid w:val="00122D10"/>
    <w:rsid w:val="00123579"/>
    <w:rsid w:val="001240CA"/>
    <w:rsid w:val="0012562A"/>
    <w:rsid w:val="00126787"/>
    <w:rsid w:val="00130AFA"/>
    <w:rsid w:val="001312CA"/>
    <w:rsid w:val="00134085"/>
    <w:rsid w:val="00135726"/>
    <w:rsid w:val="00135943"/>
    <w:rsid w:val="0015193E"/>
    <w:rsid w:val="00153C68"/>
    <w:rsid w:val="00153EBF"/>
    <w:rsid w:val="00155210"/>
    <w:rsid w:val="00162FE4"/>
    <w:rsid w:val="001642F1"/>
    <w:rsid w:val="00164E0A"/>
    <w:rsid w:val="00171ED5"/>
    <w:rsid w:val="0017215A"/>
    <w:rsid w:val="0017696C"/>
    <w:rsid w:val="00177899"/>
    <w:rsid w:val="001861F3"/>
    <w:rsid w:val="0019503F"/>
    <w:rsid w:val="00196389"/>
    <w:rsid w:val="001A6AA4"/>
    <w:rsid w:val="001A7E65"/>
    <w:rsid w:val="001B2052"/>
    <w:rsid w:val="001B20A6"/>
    <w:rsid w:val="001B4921"/>
    <w:rsid w:val="001B7A30"/>
    <w:rsid w:val="001B7A52"/>
    <w:rsid w:val="001C1CCA"/>
    <w:rsid w:val="001C23DA"/>
    <w:rsid w:val="001C4BDA"/>
    <w:rsid w:val="001C4EF8"/>
    <w:rsid w:val="001C572B"/>
    <w:rsid w:val="001C7ECB"/>
    <w:rsid w:val="001D0DC6"/>
    <w:rsid w:val="001D1105"/>
    <w:rsid w:val="001D29F9"/>
    <w:rsid w:val="001D4169"/>
    <w:rsid w:val="001D6E06"/>
    <w:rsid w:val="001D7A8B"/>
    <w:rsid w:val="001F3F83"/>
    <w:rsid w:val="001F405F"/>
    <w:rsid w:val="001F4EC8"/>
    <w:rsid w:val="001F5797"/>
    <w:rsid w:val="001F6028"/>
    <w:rsid w:val="001F6262"/>
    <w:rsid w:val="00204366"/>
    <w:rsid w:val="002059FD"/>
    <w:rsid w:val="002076D9"/>
    <w:rsid w:val="00210D6C"/>
    <w:rsid w:val="00214AB0"/>
    <w:rsid w:val="00214EFF"/>
    <w:rsid w:val="0021564A"/>
    <w:rsid w:val="00215D8D"/>
    <w:rsid w:val="002236EE"/>
    <w:rsid w:val="00231E82"/>
    <w:rsid w:val="002325A5"/>
    <w:rsid w:val="00232B55"/>
    <w:rsid w:val="00235BED"/>
    <w:rsid w:val="00241037"/>
    <w:rsid w:val="00241734"/>
    <w:rsid w:val="002462FC"/>
    <w:rsid w:val="00246C65"/>
    <w:rsid w:val="002510AC"/>
    <w:rsid w:val="0025153B"/>
    <w:rsid w:val="00252C77"/>
    <w:rsid w:val="00252C91"/>
    <w:rsid w:val="00254438"/>
    <w:rsid w:val="002549E1"/>
    <w:rsid w:val="00257374"/>
    <w:rsid w:val="0026280C"/>
    <w:rsid w:val="00262BD5"/>
    <w:rsid w:val="00263170"/>
    <w:rsid w:val="00264945"/>
    <w:rsid w:val="00274EAF"/>
    <w:rsid w:val="0027519A"/>
    <w:rsid w:val="00275E4C"/>
    <w:rsid w:val="0028196F"/>
    <w:rsid w:val="00282DB3"/>
    <w:rsid w:val="00282F24"/>
    <w:rsid w:val="00283791"/>
    <w:rsid w:val="00286998"/>
    <w:rsid w:val="0029115F"/>
    <w:rsid w:val="00292009"/>
    <w:rsid w:val="0029296F"/>
    <w:rsid w:val="002965AE"/>
    <w:rsid w:val="0029765F"/>
    <w:rsid w:val="00297FB4"/>
    <w:rsid w:val="002A0D29"/>
    <w:rsid w:val="002A207B"/>
    <w:rsid w:val="002A2B33"/>
    <w:rsid w:val="002A5829"/>
    <w:rsid w:val="002A5ED8"/>
    <w:rsid w:val="002A6D80"/>
    <w:rsid w:val="002A7CE9"/>
    <w:rsid w:val="002B4244"/>
    <w:rsid w:val="002B57CF"/>
    <w:rsid w:val="002B674C"/>
    <w:rsid w:val="002C3998"/>
    <w:rsid w:val="002C3DB9"/>
    <w:rsid w:val="002C46E4"/>
    <w:rsid w:val="002C56DD"/>
    <w:rsid w:val="002C5ABC"/>
    <w:rsid w:val="002C7261"/>
    <w:rsid w:val="002D003F"/>
    <w:rsid w:val="002D4065"/>
    <w:rsid w:val="002D4169"/>
    <w:rsid w:val="002D7314"/>
    <w:rsid w:val="002D7DAD"/>
    <w:rsid w:val="002E078D"/>
    <w:rsid w:val="002E13EF"/>
    <w:rsid w:val="002E43FA"/>
    <w:rsid w:val="002E76F9"/>
    <w:rsid w:val="002F0A78"/>
    <w:rsid w:val="002F143F"/>
    <w:rsid w:val="002F23EA"/>
    <w:rsid w:val="002F3185"/>
    <w:rsid w:val="002F3331"/>
    <w:rsid w:val="00300DBC"/>
    <w:rsid w:val="00301EC7"/>
    <w:rsid w:val="00302213"/>
    <w:rsid w:val="003034D5"/>
    <w:rsid w:val="00304685"/>
    <w:rsid w:val="00304C1C"/>
    <w:rsid w:val="003057FE"/>
    <w:rsid w:val="00306255"/>
    <w:rsid w:val="0031429E"/>
    <w:rsid w:val="00316896"/>
    <w:rsid w:val="003172EA"/>
    <w:rsid w:val="00317563"/>
    <w:rsid w:val="00317B70"/>
    <w:rsid w:val="00320F00"/>
    <w:rsid w:val="003243ED"/>
    <w:rsid w:val="00327AB7"/>
    <w:rsid w:val="00332250"/>
    <w:rsid w:val="00335B6C"/>
    <w:rsid w:val="00336512"/>
    <w:rsid w:val="00342E22"/>
    <w:rsid w:val="00343849"/>
    <w:rsid w:val="00343E38"/>
    <w:rsid w:val="0035022D"/>
    <w:rsid w:val="0035088D"/>
    <w:rsid w:val="003512C1"/>
    <w:rsid w:val="00352CD5"/>
    <w:rsid w:val="00352F4E"/>
    <w:rsid w:val="00354EC8"/>
    <w:rsid w:val="00356C25"/>
    <w:rsid w:val="00356EB1"/>
    <w:rsid w:val="003571D0"/>
    <w:rsid w:val="00361E58"/>
    <w:rsid w:val="00362AB9"/>
    <w:rsid w:val="00364C22"/>
    <w:rsid w:val="00365B25"/>
    <w:rsid w:val="00371553"/>
    <w:rsid w:val="00375918"/>
    <w:rsid w:val="00381656"/>
    <w:rsid w:val="00383680"/>
    <w:rsid w:val="00384FE9"/>
    <w:rsid w:val="0039124C"/>
    <w:rsid w:val="00396AD6"/>
    <w:rsid w:val="003A0358"/>
    <w:rsid w:val="003A101A"/>
    <w:rsid w:val="003A1A39"/>
    <w:rsid w:val="003A1A9E"/>
    <w:rsid w:val="003A36F2"/>
    <w:rsid w:val="003A46CC"/>
    <w:rsid w:val="003A5EB5"/>
    <w:rsid w:val="003A768E"/>
    <w:rsid w:val="003A7C65"/>
    <w:rsid w:val="003B71FC"/>
    <w:rsid w:val="003C19B1"/>
    <w:rsid w:val="003C3186"/>
    <w:rsid w:val="003C68CC"/>
    <w:rsid w:val="003C6D70"/>
    <w:rsid w:val="003C75DD"/>
    <w:rsid w:val="003D0B72"/>
    <w:rsid w:val="003D3F00"/>
    <w:rsid w:val="003D484C"/>
    <w:rsid w:val="003D7FBE"/>
    <w:rsid w:val="003E1A8C"/>
    <w:rsid w:val="003E4881"/>
    <w:rsid w:val="003E7240"/>
    <w:rsid w:val="003E7BC0"/>
    <w:rsid w:val="003F140F"/>
    <w:rsid w:val="003F1A86"/>
    <w:rsid w:val="003F7916"/>
    <w:rsid w:val="00400362"/>
    <w:rsid w:val="004010B2"/>
    <w:rsid w:val="00401250"/>
    <w:rsid w:val="00401FBE"/>
    <w:rsid w:val="004020C5"/>
    <w:rsid w:val="004041C5"/>
    <w:rsid w:val="00406C7A"/>
    <w:rsid w:val="0041052A"/>
    <w:rsid w:val="00410BD3"/>
    <w:rsid w:val="00412AA3"/>
    <w:rsid w:val="00413A62"/>
    <w:rsid w:val="00415586"/>
    <w:rsid w:val="00416B36"/>
    <w:rsid w:val="00417D83"/>
    <w:rsid w:val="00420828"/>
    <w:rsid w:val="004213E3"/>
    <w:rsid w:val="004231E8"/>
    <w:rsid w:val="00425DC1"/>
    <w:rsid w:val="00426423"/>
    <w:rsid w:val="00427719"/>
    <w:rsid w:val="004316E4"/>
    <w:rsid w:val="00431EEF"/>
    <w:rsid w:val="0043364B"/>
    <w:rsid w:val="00433ADA"/>
    <w:rsid w:val="004401D5"/>
    <w:rsid w:val="00441DB6"/>
    <w:rsid w:val="00442DAF"/>
    <w:rsid w:val="00442EFF"/>
    <w:rsid w:val="0044594D"/>
    <w:rsid w:val="004464A8"/>
    <w:rsid w:val="00446979"/>
    <w:rsid w:val="00455A00"/>
    <w:rsid w:val="004565C0"/>
    <w:rsid w:val="00457C0C"/>
    <w:rsid w:val="00460183"/>
    <w:rsid w:val="0046053C"/>
    <w:rsid w:val="00465C40"/>
    <w:rsid w:val="00467384"/>
    <w:rsid w:val="00470EC8"/>
    <w:rsid w:val="004736D0"/>
    <w:rsid w:val="0047673F"/>
    <w:rsid w:val="00481BA8"/>
    <w:rsid w:val="00485574"/>
    <w:rsid w:val="004877A5"/>
    <w:rsid w:val="00490BA3"/>
    <w:rsid w:val="00495F3A"/>
    <w:rsid w:val="0049780B"/>
    <w:rsid w:val="004A0C00"/>
    <w:rsid w:val="004A18D3"/>
    <w:rsid w:val="004A19D6"/>
    <w:rsid w:val="004A2D65"/>
    <w:rsid w:val="004A5183"/>
    <w:rsid w:val="004A646A"/>
    <w:rsid w:val="004B48F0"/>
    <w:rsid w:val="004B4DCD"/>
    <w:rsid w:val="004B58EA"/>
    <w:rsid w:val="004B642D"/>
    <w:rsid w:val="004C02DD"/>
    <w:rsid w:val="004C12C3"/>
    <w:rsid w:val="004D073F"/>
    <w:rsid w:val="004D3A33"/>
    <w:rsid w:val="004D3B51"/>
    <w:rsid w:val="004D3F5B"/>
    <w:rsid w:val="004D496D"/>
    <w:rsid w:val="004D6D09"/>
    <w:rsid w:val="004D7E77"/>
    <w:rsid w:val="004E08D9"/>
    <w:rsid w:val="004E09BA"/>
    <w:rsid w:val="004E3290"/>
    <w:rsid w:val="004E536C"/>
    <w:rsid w:val="004E5D33"/>
    <w:rsid w:val="004E6061"/>
    <w:rsid w:val="004E69C0"/>
    <w:rsid w:val="004F0859"/>
    <w:rsid w:val="004F796E"/>
    <w:rsid w:val="004F7F23"/>
    <w:rsid w:val="005009A1"/>
    <w:rsid w:val="0050240B"/>
    <w:rsid w:val="005033C8"/>
    <w:rsid w:val="00503CB9"/>
    <w:rsid w:val="00503EDF"/>
    <w:rsid w:val="00506373"/>
    <w:rsid w:val="00506B7D"/>
    <w:rsid w:val="0052130D"/>
    <w:rsid w:val="0052167E"/>
    <w:rsid w:val="00522A3F"/>
    <w:rsid w:val="0052379F"/>
    <w:rsid w:val="0052540E"/>
    <w:rsid w:val="0052675F"/>
    <w:rsid w:val="00532E6F"/>
    <w:rsid w:val="0053459A"/>
    <w:rsid w:val="00535E7B"/>
    <w:rsid w:val="00536A4B"/>
    <w:rsid w:val="00540869"/>
    <w:rsid w:val="00540A24"/>
    <w:rsid w:val="005416FB"/>
    <w:rsid w:val="0054634F"/>
    <w:rsid w:val="0054643D"/>
    <w:rsid w:val="005470EF"/>
    <w:rsid w:val="00547B6C"/>
    <w:rsid w:val="005505DC"/>
    <w:rsid w:val="00550A7B"/>
    <w:rsid w:val="0055768F"/>
    <w:rsid w:val="005652A9"/>
    <w:rsid w:val="00566A56"/>
    <w:rsid w:val="00567459"/>
    <w:rsid w:val="005701C4"/>
    <w:rsid w:val="00573602"/>
    <w:rsid w:val="0057464F"/>
    <w:rsid w:val="00583D1C"/>
    <w:rsid w:val="00585669"/>
    <w:rsid w:val="00585D83"/>
    <w:rsid w:val="00591DC8"/>
    <w:rsid w:val="00592C1D"/>
    <w:rsid w:val="00594375"/>
    <w:rsid w:val="0059514B"/>
    <w:rsid w:val="00595536"/>
    <w:rsid w:val="00596F15"/>
    <w:rsid w:val="005A61D6"/>
    <w:rsid w:val="005B13CC"/>
    <w:rsid w:val="005B1641"/>
    <w:rsid w:val="005B59BA"/>
    <w:rsid w:val="005B7861"/>
    <w:rsid w:val="005C3EC7"/>
    <w:rsid w:val="005C42AB"/>
    <w:rsid w:val="005D7FA0"/>
    <w:rsid w:val="005E3AB2"/>
    <w:rsid w:val="005E5367"/>
    <w:rsid w:val="005E6DBB"/>
    <w:rsid w:val="005F14AE"/>
    <w:rsid w:val="005F1727"/>
    <w:rsid w:val="005F6F7E"/>
    <w:rsid w:val="0060484A"/>
    <w:rsid w:val="006060C3"/>
    <w:rsid w:val="006103D1"/>
    <w:rsid w:val="00610E65"/>
    <w:rsid w:val="00610FCF"/>
    <w:rsid w:val="00612772"/>
    <w:rsid w:val="00616E6F"/>
    <w:rsid w:val="00617C2A"/>
    <w:rsid w:val="00626090"/>
    <w:rsid w:val="006309E4"/>
    <w:rsid w:val="00631B19"/>
    <w:rsid w:val="006333A9"/>
    <w:rsid w:val="00635429"/>
    <w:rsid w:val="00635AF4"/>
    <w:rsid w:val="00637BED"/>
    <w:rsid w:val="006406EE"/>
    <w:rsid w:val="00640831"/>
    <w:rsid w:val="00641916"/>
    <w:rsid w:val="00641CBE"/>
    <w:rsid w:val="006426E2"/>
    <w:rsid w:val="00643D80"/>
    <w:rsid w:val="00644AF1"/>
    <w:rsid w:val="00651B91"/>
    <w:rsid w:val="00652AD3"/>
    <w:rsid w:val="0065475C"/>
    <w:rsid w:val="00654BAD"/>
    <w:rsid w:val="00654EE8"/>
    <w:rsid w:val="0066032F"/>
    <w:rsid w:val="00660973"/>
    <w:rsid w:val="00663C86"/>
    <w:rsid w:val="00672213"/>
    <w:rsid w:val="00673377"/>
    <w:rsid w:val="006734EC"/>
    <w:rsid w:val="00682347"/>
    <w:rsid w:val="006871B7"/>
    <w:rsid w:val="00691B27"/>
    <w:rsid w:val="00691D13"/>
    <w:rsid w:val="00692EC2"/>
    <w:rsid w:val="0069524F"/>
    <w:rsid w:val="006A0356"/>
    <w:rsid w:val="006A2F42"/>
    <w:rsid w:val="006B0028"/>
    <w:rsid w:val="006B0F35"/>
    <w:rsid w:val="006B346C"/>
    <w:rsid w:val="006B3C09"/>
    <w:rsid w:val="006C1DA5"/>
    <w:rsid w:val="006C3E5D"/>
    <w:rsid w:val="006C5EE4"/>
    <w:rsid w:val="006D231D"/>
    <w:rsid w:val="006D4036"/>
    <w:rsid w:val="006D4E32"/>
    <w:rsid w:val="006D6AF8"/>
    <w:rsid w:val="006E608D"/>
    <w:rsid w:val="006E6155"/>
    <w:rsid w:val="006F01A6"/>
    <w:rsid w:val="006F1258"/>
    <w:rsid w:val="006F2B6E"/>
    <w:rsid w:val="006F3C47"/>
    <w:rsid w:val="006F52E7"/>
    <w:rsid w:val="006F6D75"/>
    <w:rsid w:val="006F766B"/>
    <w:rsid w:val="0070090A"/>
    <w:rsid w:val="00700D8C"/>
    <w:rsid w:val="00706416"/>
    <w:rsid w:val="007075D3"/>
    <w:rsid w:val="007150B5"/>
    <w:rsid w:val="007168E1"/>
    <w:rsid w:val="007171C4"/>
    <w:rsid w:val="00717991"/>
    <w:rsid w:val="00723103"/>
    <w:rsid w:val="00724DBF"/>
    <w:rsid w:val="00725D57"/>
    <w:rsid w:val="007265DC"/>
    <w:rsid w:val="00727ECD"/>
    <w:rsid w:val="00730B0F"/>
    <w:rsid w:val="007315E9"/>
    <w:rsid w:val="00733CF5"/>
    <w:rsid w:val="00734355"/>
    <w:rsid w:val="00735053"/>
    <w:rsid w:val="00735089"/>
    <w:rsid w:val="007370F8"/>
    <w:rsid w:val="007425F9"/>
    <w:rsid w:val="0074332F"/>
    <w:rsid w:val="00745E33"/>
    <w:rsid w:val="00746144"/>
    <w:rsid w:val="007462E6"/>
    <w:rsid w:val="0074774B"/>
    <w:rsid w:val="007523E5"/>
    <w:rsid w:val="007537F1"/>
    <w:rsid w:val="00753819"/>
    <w:rsid w:val="00753FC2"/>
    <w:rsid w:val="00754B61"/>
    <w:rsid w:val="007563A4"/>
    <w:rsid w:val="00756CDD"/>
    <w:rsid w:val="007665C6"/>
    <w:rsid w:val="00766DFC"/>
    <w:rsid w:val="0077029B"/>
    <w:rsid w:val="00770783"/>
    <w:rsid w:val="00771E75"/>
    <w:rsid w:val="007735F9"/>
    <w:rsid w:val="0077493D"/>
    <w:rsid w:val="007755B2"/>
    <w:rsid w:val="00776563"/>
    <w:rsid w:val="00777D84"/>
    <w:rsid w:val="00786ED0"/>
    <w:rsid w:val="007875F3"/>
    <w:rsid w:val="0079092F"/>
    <w:rsid w:val="007911EA"/>
    <w:rsid w:val="00792484"/>
    <w:rsid w:val="00795622"/>
    <w:rsid w:val="00795C98"/>
    <w:rsid w:val="007962EE"/>
    <w:rsid w:val="00796C9E"/>
    <w:rsid w:val="007A3BEB"/>
    <w:rsid w:val="007A5D40"/>
    <w:rsid w:val="007A6315"/>
    <w:rsid w:val="007A78F1"/>
    <w:rsid w:val="007B06E3"/>
    <w:rsid w:val="007B2DF2"/>
    <w:rsid w:val="007B2E27"/>
    <w:rsid w:val="007B3B87"/>
    <w:rsid w:val="007B402C"/>
    <w:rsid w:val="007B6A43"/>
    <w:rsid w:val="007C093F"/>
    <w:rsid w:val="007C0DC5"/>
    <w:rsid w:val="007C2A2C"/>
    <w:rsid w:val="007C2C9A"/>
    <w:rsid w:val="007C3D34"/>
    <w:rsid w:val="007C40E4"/>
    <w:rsid w:val="007C5AD2"/>
    <w:rsid w:val="007C7AD2"/>
    <w:rsid w:val="007D2FFE"/>
    <w:rsid w:val="007D5D23"/>
    <w:rsid w:val="007D76A1"/>
    <w:rsid w:val="007D7701"/>
    <w:rsid w:val="007D7780"/>
    <w:rsid w:val="007D7EB7"/>
    <w:rsid w:val="007E0023"/>
    <w:rsid w:val="007E1916"/>
    <w:rsid w:val="007E3C01"/>
    <w:rsid w:val="007E4B2E"/>
    <w:rsid w:val="007E51D9"/>
    <w:rsid w:val="007E6006"/>
    <w:rsid w:val="007E6598"/>
    <w:rsid w:val="007E7ABD"/>
    <w:rsid w:val="007F06D3"/>
    <w:rsid w:val="007F08EF"/>
    <w:rsid w:val="007F18F7"/>
    <w:rsid w:val="007F2907"/>
    <w:rsid w:val="007F369A"/>
    <w:rsid w:val="007F6002"/>
    <w:rsid w:val="007F6B34"/>
    <w:rsid w:val="00801FF1"/>
    <w:rsid w:val="008057E3"/>
    <w:rsid w:val="00807083"/>
    <w:rsid w:val="00810962"/>
    <w:rsid w:val="00812C98"/>
    <w:rsid w:val="00817F63"/>
    <w:rsid w:val="00823372"/>
    <w:rsid w:val="00826951"/>
    <w:rsid w:val="008354DA"/>
    <w:rsid w:val="0083603C"/>
    <w:rsid w:val="0083620A"/>
    <w:rsid w:val="00840773"/>
    <w:rsid w:val="00840836"/>
    <w:rsid w:val="0084094F"/>
    <w:rsid w:val="00840CB4"/>
    <w:rsid w:val="00840F29"/>
    <w:rsid w:val="00842A89"/>
    <w:rsid w:val="00843723"/>
    <w:rsid w:val="0084379F"/>
    <w:rsid w:val="00845ADF"/>
    <w:rsid w:val="00847114"/>
    <w:rsid w:val="008501B7"/>
    <w:rsid w:val="00850C06"/>
    <w:rsid w:val="00853582"/>
    <w:rsid w:val="00855A35"/>
    <w:rsid w:val="00856E53"/>
    <w:rsid w:val="00860EF9"/>
    <w:rsid w:val="00861EC2"/>
    <w:rsid w:val="00862110"/>
    <w:rsid w:val="00863F0C"/>
    <w:rsid w:val="00864913"/>
    <w:rsid w:val="008666D8"/>
    <w:rsid w:val="008676C3"/>
    <w:rsid w:val="008720D2"/>
    <w:rsid w:val="00873058"/>
    <w:rsid w:val="0087652F"/>
    <w:rsid w:val="00883A35"/>
    <w:rsid w:val="008867FE"/>
    <w:rsid w:val="00892BF3"/>
    <w:rsid w:val="00892F2F"/>
    <w:rsid w:val="0089406E"/>
    <w:rsid w:val="00897F64"/>
    <w:rsid w:val="008A0E0E"/>
    <w:rsid w:val="008A19FA"/>
    <w:rsid w:val="008A5B32"/>
    <w:rsid w:val="008B1233"/>
    <w:rsid w:val="008B27C5"/>
    <w:rsid w:val="008B2FA4"/>
    <w:rsid w:val="008B3EFE"/>
    <w:rsid w:val="008C0C20"/>
    <w:rsid w:val="008C3DFF"/>
    <w:rsid w:val="008C5EAF"/>
    <w:rsid w:val="008C649F"/>
    <w:rsid w:val="008D00B9"/>
    <w:rsid w:val="008D2AB4"/>
    <w:rsid w:val="008D2DE6"/>
    <w:rsid w:val="008D3AA4"/>
    <w:rsid w:val="008D6FE9"/>
    <w:rsid w:val="008E0C4D"/>
    <w:rsid w:val="008E0FF3"/>
    <w:rsid w:val="008E38CE"/>
    <w:rsid w:val="008E4835"/>
    <w:rsid w:val="008E4DC7"/>
    <w:rsid w:val="008E7DBE"/>
    <w:rsid w:val="008F0657"/>
    <w:rsid w:val="008F228F"/>
    <w:rsid w:val="008F4372"/>
    <w:rsid w:val="008F633D"/>
    <w:rsid w:val="008F6350"/>
    <w:rsid w:val="008F659E"/>
    <w:rsid w:val="008F6A26"/>
    <w:rsid w:val="00901997"/>
    <w:rsid w:val="009115B3"/>
    <w:rsid w:val="00911A0F"/>
    <w:rsid w:val="009125A3"/>
    <w:rsid w:val="00912D7C"/>
    <w:rsid w:val="00913B26"/>
    <w:rsid w:val="00921FBF"/>
    <w:rsid w:val="009230A4"/>
    <w:rsid w:val="00924ECC"/>
    <w:rsid w:val="00927A31"/>
    <w:rsid w:val="009307A8"/>
    <w:rsid w:val="009335E6"/>
    <w:rsid w:val="00937875"/>
    <w:rsid w:val="00940A89"/>
    <w:rsid w:val="00940ED5"/>
    <w:rsid w:val="009416EE"/>
    <w:rsid w:val="00941E10"/>
    <w:rsid w:val="009425EB"/>
    <w:rsid w:val="009437F9"/>
    <w:rsid w:val="00944448"/>
    <w:rsid w:val="00944F95"/>
    <w:rsid w:val="00951DA9"/>
    <w:rsid w:val="00952E5C"/>
    <w:rsid w:val="00953792"/>
    <w:rsid w:val="00955E4C"/>
    <w:rsid w:val="00956356"/>
    <w:rsid w:val="00956F1D"/>
    <w:rsid w:val="00960AD6"/>
    <w:rsid w:val="00961D74"/>
    <w:rsid w:val="009628B8"/>
    <w:rsid w:val="009654A4"/>
    <w:rsid w:val="0096615C"/>
    <w:rsid w:val="00966931"/>
    <w:rsid w:val="009674FA"/>
    <w:rsid w:val="00970037"/>
    <w:rsid w:val="00974328"/>
    <w:rsid w:val="00982CFB"/>
    <w:rsid w:val="00984223"/>
    <w:rsid w:val="009843D7"/>
    <w:rsid w:val="00984C34"/>
    <w:rsid w:val="00986963"/>
    <w:rsid w:val="0099049D"/>
    <w:rsid w:val="00992797"/>
    <w:rsid w:val="00994B33"/>
    <w:rsid w:val="00994E0E"/>
    <w:rsid w:val="00995D3A"/>
    <w:rsid w:val="009979E0"/>
    <w:rsid w:val="00997CE4"/>
    <w:rsid w:val="009A053A"/>
    <w:rsid w:val="009A10C5"/>
    <w:rsid w:val="009A10E1"/>
    <w:rsid w:val="009A18CB"/>
    <w:rsid w:val="009A2CF7"/>
    <w:rsid w:val="009A4F80"/>
    <w:rsid w:val="009A52C9"/>
    <w:rsid w:val="009A6152"/>
    <w:rsid w:val="009A64B9"/>
    <w:rsid w:val="009A65F2"/>
    <w:rsid w:val="009A66F5"/>
    <w:rsid w:val="009A7051"/>
    <w:rsid w:val="009B7666"/>
    <w:rsid w:val="009B798D"/>
    <w:rsid w:val="009B7A89"/>
    <w:rsid w:val="009B7C74"/>
    <w:rsid w:val="009C0E3A"/>
    <w:rsid w:val="009C1E09"/>
    <w:rsid w:val="009C4C44"/>
    <w:rsid w:val="009C52ED"/>
    <w:rsid w:val="009C6595"/>
    <w:rsid w:val="009C7F24"/>
    <w:rsid w:val="009D0574"/>
    <w:rsid w:val="009D2017"/>
    <w:rsid w:val="009D22E8"/>
    <w:rsid w:val="009D3278"/>
    <w:rsid w:val="009D5680"/>
    <w:rsid w:val="009D5DC5"/>
    <w:rsid w:val="009D5F04"/>
    <w:rsid w:val="009D62CF"/>
    <w:rsid w:val="009E0CB9"/>
    <w:rsid w:val="009E0F6E"/>
    <w:rsid w:val="009E28C2"/>
    <w:rsid w:val="009E3D23"/>
    <w:rsid w:val="009E5D76"/>
    <w:rsid w:val="009E6CC5"/>
    <w:rsid w:val="009E7782"/>
    <w:rsid w:val="009F1962"/>
    <w:rsid w:val="009F311D"/>
    <w:rsid w:val="009F401D"/>
    <w:rsid w:val="009F4AFC"/>
    <w:rsid w:val="009F77CD"/>
    <w:rsid w:val="00A004B5"/>
    <w:rsid w:val="00A00EF9"/>
    <w:rsid w:val="00A01636"/>
    <w:rsid w:val="00A01C45"/>
    <w:rsid w:val="00A03F46"/>
    <w:rsid w:val="00A05DC5"/>
    <w:rsid w:val="00A069B7"/>
    <w:rsid w:val="00A06A6C"/>
    <w:rsid w:val="00A06BCF"/>
    <w:rsid w:val="00A072DF"/>
    <w:rsid w:val="00A0776F"/>
    <w:rsid w:val="00A1281D"/>
    <w:rsid w:val="00A16B5A"/>
    <w:rsid w:val="00A22962"/>
    <w:rsid w:val="00A232E4"/>
    <w:rsid w:val="00A237D0"/>
    <w:rsid w:val="00A2414A"/>
    <w:rsid w:val="00A24C5F"/>
    <w:rsid w:val="00A254B1"/>
    <w:rsid w:val="00A265D9"/>
    <w:rsid w:val="00A26BF3"/>
    <w:rsid w:val="00A3020C"/>
    <w:rsid w:val="00A3641D"/>
    <w:rsid w:val="00A41A70"/>
    <w:rsid w:val="00A5186F"/>
    <w:rsid w:val="00A5387B"/>
    <w:rsid w:val="00A545F0"/>
    <w:rsid w:val="00A54F2A"/>
    <w:rsid w:val="00A56C29"/>
    <w:rsid w:val="00A608F4"/>
    <w:rsid w:val="00A611AB"/>
    <w:rsid w:val="00A63A5E"/>
    <w:rsid w:val="00A67176"/>
    <w:rsid w:val="00A7039F"/>
    <w:rsid w:val="00A710FE"/>
    <w:rsid w:val="00A7316C"/>
    <w:rsid w:val="00A73B58"/>
    <w:rsid w:val="00A82A15"/>
    <w:rsid w:val="00A83699"/>
    <w:rsid w:val="00A8475F"/>
    <w:rsid w:val="00A930B9"/>
    <w:rsid w:val="00A94398"/>
    <w:rsid w:val="00AA1D77"/>
    <w:rsid w:val="00AA22B1"/>
    <w:rsid w:val="00AA292E"/>
    <w:rsid w:val="00AA6D8E"/>
    <w:rsid w:val="00AA6ED2"/>
    <w:rsid w:val="00AB145B"/>
    <w:rsid w:val="00AB1D06"/>
    <w:rsid w:val="00AC47FF"/>
    <w:rsid w:val="00AC526C"/>
    <w:rsid w:val="00AD222A"/>
    <w:rsid w:val="00AD3294"/>
    <w:rsid w:val="00AD49D5"/>
    <w:rsid w:val="00AE33F4"/>
    <w:rsid w:val="00AE4F8D"/>
    <w:rsid w:val="00AF12B5"/>
    <w:rsid w:val="00AF1FD1"/>
    <w:rsid w:val="00AF225D"/>
    <w:rsid w:val="00AF5F06"/>
    <w:rsid w:val="00AF5FD0"/>
    <w:rsid w:val="00B0070F"/>
    <w:rsid w:val="00B008DF"/>
    <w:rsid w:val="00B05402"/>
    <w:rsid w:val="00B057AF"/>
    <w:rsid w:val="00B06E51"/>
    <w:rsid w:val="00B10553"/>
    <w:rsid w:val="00B129B9"/>
    <w:rsid w:val="00B12BCC"/>
    <w:rsid w:val="00B13203"/>
    <w:rsid w:val="00B1373D"/>
    <w:rsid w:val="00B13A71"/>
    <w:rsid w:val="00B1461D"/>
    <w:rsid w:val="00B1462D"/>
    <w:rsid w:val="00B14CBD"/>
    <w:rsid w:val="00B15201"/>
    <w:rsid w:val="00B1579B"/>
    <w:rsid w:val="00B15C1D"/>
    <w:rsid w:val="00B201F0"/>
    <w:rsid w:val="00B213C4"/>
    <w:rsid w:val="00B21A93"/>
    <w:rsid w:val="00B23F1E"/>
    <w:rsid w:val="00B25572"/>
    <w:rsid w:val="00B26015"/>
    <w:rsid w:val="00B26E56"/>
    <w:rsid w:val="00B3227C"/>
    <w:rsid w:val="00B33A78"/>
    <w:rsid w:val="00B37163"/>
    <w:rsid w:val="00B41261"/>
    <w:rsid w:val="00B42B1C"/>
    <w:rsid w:val="00B42E4F"/>
    <w:rsid w:val="00B47660"/>
    <w:rsid w:val="00B52B0E"/>
    <w:rsid w:val="00B61270"/>
    <w:rsid w:val="00B647DE"/>
    <w:rsid w:val="00B673E9"/>
    <w:rsid w:val="00B71B1D"/>
    <w:rsid w:val="00B72044"/>
    <w:rsid w:val="00B73BD0"/>
    <w:rsid w:val="00B83000"/>
    <w:rsid w:val="00B833DF"/>
    <w:rsid w:val="00B916DF"/>
    <w:rsid w:val="00B9425D"/>
    <w:rsid w:val="00B95732"/>
    <w:rsid w:val="00B979DE"/>
    <w:rsid w:val="00BA0CCE"/>
    <w:rsid w:val="00BA1472"/>
    <w:rsid w:val="00BA33A5"/>
    <w:rsid w:val="00BA39DC"/>
    <w:rsid w:val="00BA5B5A"/>
    <w:rsid w:val="00BB1C81"/>
    <w:rsid w:val="00BB3248"/>
    <w:rsid w:val="00BB6756"/>
    <w:rsid w:val="00BB6C29"/>
    <w:rsid w:val="00BC00D4"/>
    <w:rsid w:val="00BD13D2"/>
    <w:rsid w:val="00BD5BB4"/>
    <w:rsid w:val="00BD651C"/>
    <w:rsid w:val="00BD66E9"/>
    <w:rsid w:val="00BD7FBF"/>
    <w:rsid w:val="00BE0094"/>
    <w:rsid w:val="00BE10F4"/>
    <w:rsid w:val="00BE3D9E"/>
    <w:rsid w:val="00BE6A5A"/>
    <w:rsid w:val="00BF0DEA"/>
    <w:rsid w:val="00BF1043"/>
    <w:rsid w:val="00C02585"/>
    <w:rsid w:val="00C02B71"/>
    <w:rsid w:val="00C03317"/>
    <w:rsid w:val="00C11925"/>
    <w:rsid w:val="00C15940"/>
    <w:rsid w:val="00C16E19"/>
    <w:rsid w:val="00C16FB6"/>
    <w:rsid w:val="00C22B6A"/>
    <w:rsid w:val="00C25C45"/>
    <w:rsid w:val="00C26AD2"/>
    <w:rsid w:val="00C26EF4"/>
    <w:rsid w:val="00C27448"/>
    <w:rsid w:val="00C31E69"/>
    <w:rsid w:val="00C359E1"/>
    <w:rsid w:val="00C375F6"/>
    <w:rsid w:val="00C41B69"/>
    <w:rsid w:val="00C45A15"/>
    <w:rsid w:val="00C4738E"/>
    <w:rsid w:val="00C50E63"/>
    <w:rsid w:val="00C51014"/>
    <w:rsid w:val="00C5189D"/>
    <w:rsid w:val="00C51A60"/>
    <w:rsid w:val="00C55CDE"/>
    <w:rsid w:val="00C614DD"/>
    <w:rsid w:val="00C6693B"/>
    <w:rsid w:val="00C66A46"/>
    <w:rsid w:val="00C70318"/>
    <w:rsid w:val="00C70777"/>
    <w:rsid w:val="00C70999"/>
    <w:rsid w:val="00C71423"/>
    <w:rsid w:val="00C722CF"/>
    <w:rsid w:val="00C73F04"/>
    <w:rsid w:val="00C7673A"/>
    <w:rsid w:val="00C76DF1"/>
    <w:rsid w:val="00C77C53"/>
    <w:rsid w:val="00C867FD"/>
    <w:rsid w:val="00C9001E"/>
    <w:rsid w:val="00C905DC"/>
    <w:rsid w:val="00C91FB9"/>
    <w:rsid w:val="00C92FB9"/>
    <w:rsid w:val="00C942FC"/>
    <w:rsid w:val="00C94D6F"/>
    <w:rsid w:val="00C95676"/>
    <w:rsid w:val="00C956B7"/>
    <w:rsid w:val="00C979DF"/>
    <w:rsid w:val="00CA2648"/>
    <w:rsid w:val="00CA6800"/>
    <w:rsid w:val="00CA7BB3"/>
    <w:rsid w:val="00CB019A"/>
    <w:rsid w:val="00CB03E5"/>
    <w:rsid w:val="00CB2483"/>
    <w:rsid w:val="00CB2795"/>
    <w:rsid w:val="00CB3AEA"/>
    <w:rsid w:val="00CB4B0A"/>
    <w:rsid w:val="00CB5BF1"/>
    <w:rsid w:val="00CB6D47"/>
    <w:rsid w:val="00CB6EFE"/>
    <w:rsid w:val="00CC0365"/>
    <w:rsid w:val="00CC3397"/>
    <w:rsid w:val="00CC78DE"/>
    <w:rsid w:val="00CC7DF1"/>
    <w:rsid w:val="00CD0E5C"/>
    <w:rsid w:val="00CD7934"/>
    <w:rsid w:val="00CE3767"/>
    <w:rsid w:val="00CE474F"/>
    <w:rsid w:val="00CF1993"/>
    <w:rsid w:val="00CF4A5D"/>
    <w:rsid w:val="00CF572A"/>
    <w:rsid w:val="00CF7BF5"/>
    <w:rsid w:val="00D01327"/>
    <w:rsid w:val="00D0415B"/>
    <w:rsid w:val="00D04441"/>
    <w:rsid w:val="00D049B1"/>
    <w:rsid w:val="00D20121"/>
    <w:rsid w:val="00D22D46"/>
    <w:rsid w:val="00D23F23"/>
    <w:rsid w:val="00D30492"/>
    <w:rsid w:val="00D31C2C"/>
    <w:rsid w:val="00D325B1"/>
    <w:rsid w:val="00D34774"/>
    <w:rsid w:val="00D350D5"/>
    <w:rsid w:val="00D35546"/>
    <w:rsid w:val="00D410B2"/>
    <w:rsid w:val="00D439F8"/>
    <w:rsid w:val="00D469F1"/>
    <w:rsid w:val="00D5361A"/>
    <w:rsid w:val="00D543BD"/>
    <w:rsid w:val="00D56169"/>
    <w:rsid w:val="00D57651"/>
    <w:rsid w:val="00D65C65"/>
    <w:rsid w:val="00D66270"/>
    <w:rsid w:val="00D7125B"/>
    <w:rsid w:val="00D71BB5"/>
    <w:rsid w:val="00D72458"/>
    <w:rsid w:val="00D732AE"/>
    <w:rsid w:val="00D73E5B"/>
    <w:rsid w:val="00D804D9"/>
    <w:rsid w:val="00D851F8"/>
    <w:rsid w:val="00D91B5F"/>
    <w:rsid w:val="00D94A41"/>
    <w:rsid w:val="00D95A9C"/>
    <w:rsid w:val="00D970C1"/>
    <w:rsid w:val="00DA3A8E"/>
    <w:rsid w:val="00DA4080"/>
    <w:rsid w:val="00DA43A8"/>
    <w:rsid w:val="00DA4CFB"/>
    <w:rsid w:val="00DA5B84"/>
    <w:rsid w:val="00DA6D3D"/>
    <w:rsid w:val="00DB0C1F"/>
    <w:rsid w:val="00DB1BAF"/>
    <w:rsid w:val="00DB1BC3"/>
    <w:rsid w:val="00DB1DD4"/>
    <w:rsid w:val="00DC4AD7"/>
    <w:rsid w:val="00DC7F5D"/>
    <w:rsid w:val="00DD1606"/>
    <w:rsid w:val="00DD4222"/>
    <w:rsid w:val="00DD4F62"/>
    <w:rsid w:val="00DE30AE"/>
    <w:rsid w:val="00DE5F31"/>
    <w:rsid w:val="00DE6074"/>
    <w:rsid w:val="00DF1AA7"/>
    <w:rsid w:val="00DF29D4"/>
    <w:rsid w:val="00DF551D"/>
    <w:rsid w:val="00DF618A"/>
    <w:rsid w:val="00E00E02"/>
    <w:rsid w:val="00E0373C"/>
    <w:rsid w:val="00E04E9E"/>
    <w:rsid w:val="00E05CA4"/>
    <w:rsid w:val="00E0600F"/>
    <w:rsid w:val="00E06257"/>
    <w:rsid w:val="00E0678A"/>
    <w:rsid w:val="00E0714D"/>
    <w:rsid w:val="00E10239"/>
    <w:rsid w:val="00E1109B"/>
    <w:rsid w:val="00E15268"/>
    <w:rsid w:val="00E157D8"/>
    <w:rsid w:val="00E20F06"/>
    <w:rsid w:val="00E22B01"/>
    <w:rsid w:val="00E2440F"/>
    <w:rsid w:val="00E3278E"/>
    <w:rsid w:val="00E33666"/>
    <w:rsid w:val="00E33E96"/>
    <w:rsid w:val="00E34F62"/>
    <w:rsid w:val="00E3545D"/>
    <w:rsid w:val="00E363F0"/>
    <w:rsid w:val="00E406C2"/>
    <w:rsid w:val="00E515A0"/>
    <w:rsid w:val="00E5302F"/>
    <w:rsid w:val="00E5362B"/>
    <w:rsid w:val="00E53A2E"/>
    <w:rsid w:val="00E56ACB"/>
    <w:rsid w:val="00E57C28"/>
    <w:rsid w:val="00E60E4B"/>
    <w:rsid w:val="00E61A58"/>
    <w:rsid w:val="00E63149"/>
    <w:rsid w:val="00E63658"/>
    <w:rsid w:val="00E63898"/>
    <w:rsid w:val="00E66797"/>
    <w:rsid w:val="00E66FEB"/>
    <w:rsid w:val="00E67602"/>
    <w:rsid w:val="00E67B14"/>
    <w:rsid w:val="00E7255E"/>
    <w:rsid w:val="00E7287B"/>
    <w:rsid w:val="00E77ACE"/>
    <w:rsid w:val="00E77E35"/>
    <w:rsid w:val="00E800F7"/>
    <w:rsid w:val="00E83853"/>
    <w:rsid w:val="00E83FE8"/>
    <w:rsid w:val="00E84A78"/>
    <w:rsid w:val="00E84DA9"/>
    <w:rsid w:val="00E90474"/>
    <w:rsid w:val="00E92C85"/>
    <w:rsid w:val="00E93067"/>
    <w:rsid w:val="00E93679"/>
    <w:rsid w:val="00E9469E"/>
    <w:rsid w:val="00E95DCB"/>
    <w:rsid w:val="00E95DCD"/>
    <w:rsid w:val="00E97DF1"/>
    <w:rsid w:val="00EA233B"/>
    <w:rsid w:val="00EA48DE"/>
    <w:rsid w:val="00EA4DF1"/>
    <w:rsid w:val="00EA58C3"/>
    <w:rsid w:val="00EA5F02"/>
    <w:rsid w:val="00EA7AF6"/>
    <w:rsid w:val="00EB0F45"/>
    <w:rsid w:val="00EB2318"/>
    <w:rsid w:val="00EB3156"/>
    <w:rsid w:val="00EB6676"/>
    <w:rsid w:val="00EC1B65"/>
    <w:rsid w:val="00EC42AE"/>
    <w:rsid w:val="00EC6A3D"/>
    <w:rsid w:val="00EC7792"/>
    <w:rsid w:val="00ED08E0"/>
    <w:rsid w:val="00ED10B6"/>
    <w:rsid w:val="00ED12F6"/>
    <w:rsid w:val="00ED1957"/>
    <w:rsid w:val="00ED2169"/>
    <w:rsid w:val="00ED265D"/>
    <w:rsid w:val="00ED3044"/>
    <w:rsid w:val="00EE022F"/>
    <w:rsid w:val="00EE3ECE"/>
    <w:rsid w:val="00EF1308"/>
    <w:rsid w:val="00EF1D8F"/>
    <w:rsid w:val="00EF1EBD"/>
    <w:rsid w:val="00EF2DDB"/>
    <w:rsid w:val="00EF42A8"/>
    <w:rsid w:val="00EF547C"/>
    <w:rsid w:val="00F00425"/>
    <w:rsid w:val="00F00B26"/>
    <w:rsid w:val="00F01418"/>
    <w:rsid w:val="00F0526F"/>
    <w:rsid w:val="00F0680F"/>
    <w:rsid w:val="00F06E75"/>
    <w:rsid w:val="00F13E34"/>
    <w:rsid w:val="00F163A7"/>
    <w:rsid w:val="00F17D81"/>
    <w:rsid w:val="00F20785"/>
    <w:rsid w:val="00F21AFA"/>
    <w:rsid w:val="00F226A5"/>
    <w:rsid w:val="00F26439"/>
    <w:rsid w:val="00F26929"/>
    <w:rsid w:val="00F30451"/>
    <w:rsid w:val="00F313C2"/>
    <w:rsid w:val="00F31750"/>
    <w:rsid w:val="00F31A91"/>
    <w:rsid w:val="00F31D91"/>
    <w:rsid w:val="00F33DA6"/>
    <w:rsid w:val="00F405A1"/>
    <w:rsid w:val="00F40F21"/>
    <w:rsid w:val="00F41BCE"/>
    <w:rsid w:val="00F504E0"/>
    <w:rsid w:val="00F51C37"/>
    <w:rsid w:val="00F52877"/>
    <w:rsid w:val="00F54520"/>
    <w:rsid w:val="00F56D47"/>
    <w:rsid w:val="00F65BDE"/>
    <w:rsid w:val="00F70E69"/>
    <w:rsid w:val="00F72A0E"/>
    <w:rsid w:val="00F73572"/>
    <w:rsid w:val="00F752E5"/>
    <w:rsid w:val="00F8100D"/>
    <w:rsid w:val="00F815EF"/>
    <w:rsid w:val="00F81B4F"/>
    <w:rsid w:val="00F85164"/>
    <w:rsid w:val="00F851DB"/>
    <w:rsid w:val="00F87E91"/>
    <w:rsid w:val="00F918D6"/>
    <w:rsid w:val="00F94CCA"/>
    <w:rsid w:val="00F97F7D"/>
    <w:rsid w:val="00FA018A"/>
    <w:rsid w:val="00FA2616"/>
    <w:rsid w:val="00FA3790"/>
    <w:rsid w:val="00FA3BFA"/>
    <w:rsid w:val="00FA621F"/>
    <w:rsid w:val="00FB4A2F"/>
    <w:rsid w:val="00FB528E"/>
    <w:rsid w:val="00FB653D"/>
    <w:rsid w:val="00FB6AC4"/>
    <w:rsid w:val="00FB7AB6"/>
    <w:rsid w:val="00FC072D"/>
    <w:rsid w:val="00FC4A38"/>
    <w:rsid w:val="00FD0500"/>
    <w:rsid w:val="00FD3ACF"/>
    <w:rsid w:val="00FD6000"/>
    <w:rsid w:val="00FD61F4"/>
    <w:rsid w:val="00FD643F"/>
    <w:rsid w:val="00FD7B84"/>
    <w:rsid w:val="00FE0DF6"/>
    <w:rsid w:val="00FE2510"/>
    <w:rsid w:val="00FE3BFE"/>
    <w:rsid w:val="00FE609F"/>
    <w:rsid w:val="00FE6B49"/>
    <w:rsid w:val="00FE6B99"/>
    <w:rsid w:val="00FF7A76"/>
    <w:rsid w:val="00FF7FF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347"/>
  </w:style>
  <w:style w:type="paragraph" w:styleId="1">
    <w:name w:val="heading 1"/>
    <w:basedOn w:val="a"/>
    <w:next w:val="a"/>
    <w:link w:val="1Char"/>
    <w:autoRedefine/>
    <w:uiPriority w:val="99"/>
    <w:qFormat/>
    <w:rsid w:val="00416B36"/>
    <w:pPr>
      <w:keepNext/>
      <w:keepLines/>
      <w:numPr>
        <w:numId w:val="16"/>
      </w:numPr>
      <w:spacing w:after="0" w:line="360" w:lineRule="auto"/>
      <w:ind w:left="360"/>
      <w:jc w:val="both"/>
      <w:outlineLvl w:val="0"/>
    </w:pPr>
    <w:rPr>
      <w:rFonts w:ascii="Times New Roman" w:eastAsia="Calibri" w:hAnsi="Times New Roman" w:cs="Times New Roman"/>
      <w:b/>
      <w:sz w:val="28"/>
      <w:szCs w:val="32"/>
    </w:rPr>
  </w:style>
  <w:style w:type="paragraph" w:styleId="2">
    <w:name w:val="heading 2"/>
    <w:basedOn w:val="a"/>
    <w:next w:val="a"/>
    <w:link w:val="2Char"/>
    <w:uiPriority w:val="9"/>
    <w:unhideWhenUsed/>
    <w:qFormat/>
    <w:rsid w:val="008F6350"/>
    <w:pPr>
      <w:keepNext/>
      <w:keepLines/>
      <w:numPr>
        <w:numId w:val="8"/>
      </w:numPr>
      <w:spacing w:before="40" w:after="0"/>
      <w:outlineLvl w:val="1"/>
    </w:pPr>
    <w:rPr>
      <w:rFonts w:ascii="Times New Roman" w:eastAsiaTheme="majorEastAsia" w:hAnsi="Times New Roman" w:cstheme="majorBidi"/>
      <w:b/>
      <w:sz w:val="26"/>
      <w:szCs w:val="26"/>
    </w:rPr>
  </w:style>
  <w:style w:type="paragraph" w:styleId="3">
    <w:name w:val="heading 3"/>
    <w:basedOn w:val="a"/>
    <w:next w:val="a"/>
    <w:link w:val="3Char"/>
    <w:uiPriority w:val="9"/>
    <w:unhideWhenUsed/>
    <w:qFormat/>
    <w:rsid w:val="008F6350"/>
    <w:pPr>
      <w:keepNext/>
      <w:keepLines/>
      <w:spacing w:before="40" w:after="0"/>
      <w:outlineLvl w:val="2"/>
    </w:pPr>
    <w:rPr>
      <w:rFonts w:ascii="Times New Roman" w:eastAsiaTheme="majorEastAsia" w:hAnsi="Times New Roman" w:cstheme="majorBidi"/>
      <w:b/>
      <w:sz w:val="24"/>
      <w:szCs w:val="24"/>
    </w:rPr>
  </w:style>
  <w:style w:type="paragraph" w:styleId="4">
    <w:name w:val="heading 4"/>
    <w:basedOn w:val="a"/>
    <w:next w:val="a"/>
    <w:link w:val="4Char"/>
    <w:uiPriority w:val="9"/>
    <w:unhideWhenUsed/>
    <w:qFormat/>
    <w:rsid w:val="00E33E96"/>
    <w:pPr>
      <w:keepNext/>
      <w:keepLines/>
      <w:spacing w:before="40" w:after="0"/>
      <w:outlineLvl w:val="3"/>
    </w:pPr>
    <w:rPr>
      <w:rFonts w:ascii="Times New Roman" w:eastAsiaTheme="majorEastAsia" w:hAnsi="Times New Roman" w:cstheme="majorBidi"/>
      <w:b/>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ption1">
    <w:name w:val="caption_1"/>
    <w:basedOn w:val="a"/>
    <w:uiPriority w:val="99"/>
    <w:rsid w:val="007F2907"/>
    <w:pPr>
      <w:suppressAutoHyphens/>
      <w:spacing w:after="120" w:line="360" w:lineRule="auto"/>
      <w:jc w:val="both"/>
    </w:pPr>
    <w:rPr>
      <w:rFonts w:ascii="Arial Narrow" w:eastAsia="Times New Roman" w:hAnsi="Arial Narrow" w:cs="Times New Roman"/>
      <w:kern w:val="1"/>
      <w:szCs w:val="24"/>
      <w:lang w:val="el-GR" w:eastAsia="ar-SA"/>
    </w:rPr>
  </w:style>
  <w:style w:type="character" w:styleId="-">
    <w:name w:val="Hyperlink"/>
    <w:uiPriority w:val="99"/>
    <w:rsid w:val="007F2907"/>
    <w:rPr>
      <w:rFonts w:cs="Times New Roman"/>
      <w:color w:val="0563C1"/>
      <w:u w:val="single"/>
    </w:rPr>
  </w:style>
  <w:style w:type="paragraph" w:styleId="a3">
    <w:name w:val="List Paragraph"/>
    <w:basedOn w:val="a"/>
    <w:uiPriority w:val="99"/>
    <w:qFormat/>
    <w:rsid w:val="00786ED0"/>
    <w:pPr>
      <w:spacing w:after="120" w:line="360" w:lineRule="auto"/>
      <w:ind w:left="720"/>
      <w:contextualSpacing/>
      <w:jc w:val="both"/>
    </w:pPr>
    <w:rPr>
      <w:rFonts w:ascii="Times New Roman" w:eastAsia="Calibri" w:hAnsi="Times New Roman" w:cs="Times New Roman"/>
    </w:rPr>
  </w:style>
  <w:style w:type="character" w:customStyle="1" w:styleId="1Char">
    <w:name w:val="Επικεφαλίδα 1 Char"/>
    <w:basedOn w:val="a0"/>
    <w:link w:val="1"/>
    <w:uiPriority w:val="99"/>
    <w:rsid w:val="00416B36"/>
    <w:rPr>
      <w:rFonts w:ascii="Times New Roman" w:eastAsia="Calibri" w:hAnsi="Times New Roman" w:cs="Times New Roman"/>
      <w:b/>
      <w:sz w:val="28"/>
      <w:szCs w:val="32"/>
    </w:rPr>
  </w:style>
  <w:style w:type="paragraph" w:customStyle="1" w:styleId="EndNoteBibliographyTitle">
    <w:name w:val="EndNote Bibliography Title"/>
    <w:basedOn w:val="a"/>
    <w:link w:val="EndNoteBibliographyTitleChar"/>
    <w:rsid w:val="00616E6F"/>
    <w:pPr>
      <w:spacing w:after="0"/>
      <w:jc w:val="center"/>
    </w:pPr>
    <w:rPr>
      <w:rFonts w:ascii="Times New Roman" w:hAnsi="Times New Roman" w:cs="Times New Roman"/>
      <w:noProof/>
      <w:sz w:val="24"/>
    </w:rPr>
  </w:style>
  <w:style w:type="character" w:customStyle="1" w:styleId="EndNoteBibliographyTitleChar">
    <w:name w:val="EndNote Bibliography Title Char"/>
    <w:basedOn w:val="a0"/>
    <w:link w:val="EndNoteBibliographyTitle"/>
    <w:rsid w:val="00616E6F"/>
    <w:rPr>
      <w:rFonts w:ascii="Times New Roman" w:hAnsi="Times New Roman" w:cs="Times New Roman"/>
      <w:noProof/>
      <w:sz w:val="24"/>
    </w:rPr>
  </w:style>
  <w:style w:type="paragraph" w:customStyle="1" w:styleId="EndNoteBibliography">
    <w:name w:val="EndNote Bibliography"/>
    <w:basedOn w:val="a"/>
    <w:link w:val="EndNoteBibliographyChar"/>
    <w:rsid w:val="00616E6F"/>
    <w:pPr>
      <w:spacing w:line="240" w:lineRule="auto"/>
    </w:pPr>
    <w:rPr>
      <w:rFonts w:ascii="Times New Roman" w:hAnsi="Times New Roman" w:cs="Times New Roman"/>
      <w:noProof/>
      <w:sz w:val="24"/>
    </w:rPr>
  </w:style>
  <w:style w:type="character" w:customStyle="1" w:styleId="EndNoteBibliographyChar">
    <w:name w:val="EndNote Bibliography Char"/>
    <w:basedOn w:val="a0"/>
    <w:link w:val="EndNoteBibliography"/>
    <w:rsid w:val="00616E6F"/>
    <w:rPr>
      <w:rFonts w:ascii="Times New Roman" w:hAnsi="Times New Roman" w:cs="Times New Roman"/>
      <w:noProof/>
      <w:sz w:val="24"/>
    </w:rPr>
  </w:style>
  <w:style w:type="character" w:customStyle="1" w:styleId="2Char">
    <w:name w:val="Επικεφαλίδα 2 Char"/>
    <w:basedOn w:val="a0"/>
    <w:link w:val="2"/>
    <w:uiPriority w:val="9"/>
    <w:rsid w:val="008F6350"/>
    <w:rPr>
      <w:rFonts w:ascii="Times New Roman" w:eastAsiaTheme="majorEastAsia" w:hAnsi="Times New Roman" w:cstheme="majorBidi"/>
      <w:b/>
      <w:sz w:val="26"/>
      <w:szCs w:val="26"/>
    </w:rPr>
  </w:style>
  <w:style w:type="character" w:customStyle="1" w:styleId="3Char">
    <w:name w:val="Επικεφαλίδα 3 Char"/>
    <w:basedOn w:val="a0"/>
    <w:link w:val="3"/>
    <w:uiPriority w:val="9"/>
    <w:rsid w:val="008F6350"/>
    <w:rPr>
      <w:rFonts w:ascii="Times New Roman" w:eastAsiaTheme="majorEastAsia" w:hAnsi="Times New Roman" w:cstheme="majorBidi"/>
      <w:b/>
      <w:sz w:val="24"/>
      <w:szCs w:val="24"/>
    </w:rPr>
  </w:style>
  <w:style w:type="character" w:customStyle="1" w:styleId="4Char">
    <w:name w:val="Επικεφαλίδα 4 Char"/>
    <w:basedOn w:val="a0"/>
    <w:link w:val="4"/>
    <w:uiPriority w:val="9"/>
    <w:rsid w:val="00E33E96"/>
    <w:rPr>
      <w:rFonts w:ascii="Times New Roman" w:eastAsiaTheme="majorEastAsia" w:hAnsi="Times New Roman" w:cstheme="majorBidi"/>
      <w:b/>
      <w:iCs/>
    </w:rPr>
  </w:style>
  <w:style w:type="paragraph" w:styleId="a4">
    <w:name w:val="TOC Heading"/>
    <w:basedOn w:val="1"/>
    <w:next w:val="a"/>
    <w:uiPriority w:val="39"/>
    <w:unhideWhenUsed/>
    <w:qFormat/>
    <w:rsid w:val="00416B36"/>
    <w:pPr>
      <w:numPr>
        <w:numId w:val="0"/>
      </w:numPr>
      <w:spacing w:before="240" w:line="259" w:lineRule="auto"/>
      <w:jc w:val="left"/>
      <w:outlineLvl w:val="9"/>
    </w:pPr>
    <w:rPr>
      <w:rFonts w:asciiTheme="majorHAnsi" w:eastAsiaTheme="majorEastAsia" w:hAnsiTheme="majorHAnsi" w:cstheme="majorBidi"/>
      <w:b w:val="0"/>
      <w:color w:val="2E74B5" w:themeColor="accent1" w:themeShade="BF"/>
      <w:sz w:val="32"/>
    </w:rPr>
  </w:style>
  <w:style w:type="paragraph" w:styleId="10">
    <w:name w:val="toc 1"/>
    <w:basedOn w:val="a"/>
    <w:next w:val="a"/>
    <w:autoRedefine/>
    <w:uiPriority w:val="39"/>
    <w:unhideWhenUsed/>
    <w:rsid w:val="00416B36"/>
    <w:pPr>
      <w:spacing w:after="100"/>
    </w:pPr>
  </w:style>
  <w:style w:type="paragraph" w:styleId="20">
    <w:name w:val="toc 2"/>
    <w:basedOn w:val="a"/>
    <w:next w:val="a"/>
    <w:autoRedefine/>
    <w:uiPriority w:val="39"/>
    <w:unhideWhenUsed/>
    <w:rsid w:val="00416B36"/>
    <w:pPr>
      <w:spacing w:after="100"/>
      <w:ind w:left="220"/>
    </w:pPr>
  </w:style>
  <w:style w:type="paragraph" w:styleId="30">
    <w:name w:val="toc 3"/>
    <w:basedOn w:val="a"/>
    <w:next w:val="a"/>
    <w:autoRedefine/>
    <w:uiPriority w:val="39"/>
    <w:unhideWhenUsed/>
    <w:rsid w:val="00416B36"/>
    <w:pPr>
      <w:spacing w:after="100"/>
      <w:ind w:left="440"/>
    </w:pPr>
  </w:style>
  <w:style w:type="table" w:styleId="a5">
    <w:name w:val="Table Grid"/>
    <w:basedOn w:val="a1"/>
    <w:uiPriority w:val="39"/>
    <w:rsid w:val="003D0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iPriority w:val="35"/>
    <w:unhideWhenUsed/>
    <w:qFormat/>
    <w:rsid w:val="003A101A"/>
    <w:pPr>
      <w:spacing w:after="200" w:line="240" w:lineRule="auto"/>
    </w:pPr>
    <w:rPr>
      <w:i/>
      <w:iCs/>
      <w:color w:val="44546A" w:themeColor="text2"/>
      <w:sz w:val="18"/>
      <w:szCs w:val="18"/>
    </w:rPr>
  </w:style>
  <w:style w:type="table" w:customStyle="1" w:styleId="ListTable2Accent3">
    <w:name w:val="List Table 2 Accent 3"/>
    <w:basedOn w:val="a1"/>
    <w:uiPriority w:val="47"/>
    <w:rsid w:val="0004079C"/>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PlainTable2">
    <w:name w:val="Plain Table 2"/>
    <w:basedOn w:val="a1"/>
    <w:uiPriority w:val="42"/>
    <w:rsid w:val="00F0526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
    <w:name w:val="Plain Table 4"/>
    <w:basedOn w:val="a1"/>
    <w:uiPriority w:val="44"/>
    <w:rsid w:val="00A26BF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7">
    <w:name w:val="header"/>
    <w:basedOn w:val="a"/>
    <w:link w:val="Char"/>
    <w:uiPriority w:val="99"/>
    <w:unhideWhenUsed/>
    <w:rsid w:val="009C7F24"/>
    <w:pPr>
      <w:tabs>
        <w:tab w:val="center" w:pos="4680"/>
        <w:tab w:val="right" w:pos="9360"/>
      </w:tabs>
      <w:spacing w:after="0" w:line="240" w:lineRule="auto"/>
    </w:pPr>
  </w:style>
  <w:style w:type="character" w:customStyle="1" w:styleId="Char">
    <w:name w:val="Κεφαλίδα Char"/>
    <w:basedOn w:val="a0"/>
    <w:link w:val="a7"/>
    <w:uiPriority w:val="99"/>
    <w:rsid w:val="009C7F24"/>
  </w:style>
  <w:style w:type="paragraph" w:styleId="a8">
    <w:name w:val="footer"/>
    <w:basedOn w:val="a"/>
    <w:link w:val="Char0"/>
    <w:uiPriority w:val="99"/>
    <w:unhideWhenUsed/>
    <w:rsid w:val="009C7F24"/>
    <w:pPr>
      <w:tabs>
        <w:tab w:val="center" w:pos="4680"/>
        <w:tab w:val="right" w:pos="9360"/>
      </w:tabs>
      <w:spacing w:after="0" w:line="240" w:lineRule="auto"/>
    </w:pPr>
  </w:style>
  <w:style w:type="character" w:customStyle="1" w:styleId="Char0">
    <w:name w:val="Υποσέλιδο Char"/>
    <w:basedOn w:val="a0"/>
    <w:link w:val="a8"/>
    <w:uiPriority w:val="99"/>
    <w:rsid w:val="009C7F24"/>
  </w:style>
  <w:style w:type="character" w:customStyle="1" w:styleId="st">
    <w:name w:val="st"/>
    <w:basedOn w:val="a0"/>
    <w:rsid w:val="002A7CE9"/>
  </w:style>
  <w:style w:type="character" w:styleId="a9">
    <w:name w:val="Emphasis"/>
    <w:basedOn w:val="a0"/>
    <w:uiPriority w:val="20"/>
    <w:qFormat/>
    <w:rsid w:val="002A7CE9"/>
    <w:rPr>
      <w:i/>
      <w:iCs/>
    </w:rPr>
  </w:style>
  <w:style w:type="character" w:customStyle="1" w:styleId="UnresolvedMention">
    <w:name w:val="Unresolved Mention"/>
    <w:basedOn w:val="a0"/>
    <w:uiPriority w:val="99"/>
    <w:semiHidden/>
    <w:unhideWhenUsed/>
    <w:rsid w:val="00D01327"/>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42754360">
      <w:bodyDiv w:val="1"/>
      <w:marLeft w:val="0"/>
      <w:marRight w:val="0"/>
      <w:marTop w:val="0"/>
      <w:marBottom w:val="0"/>
      <w:divBdr>
        <w:top w:val="none" w:sz="0" w:space="0" w:color="auto"/>
        <w:left w:val="none" w:sz="0" w:space="0" w:color="auto"/>
        <w:bottom w:val="none" w:sz="0" w:space="0" w:color="auto"/>
        <w:right w:val="none" w:sz="0" w:space="0" w:color="auto"/>
      </w:divBdr>
    </w:div>
    <w:div w:id="71700756">
      <w:bodyDiv w:val="1"/>
      <w:marLeft w:val="0"/>
      <w:marRight w:val="0"/>
      <w:marTop w:val="0"/>
      <w:marBottom w:val="0"/>
      <w:divBdr>
        <w:top w:val="none" w:sz="0" w:space="0" w:color="auto"/>
        <w:left w:val="none" w:sz="0" w:space="0" w:color="auto"/>
        <w:bottom w:val="none" w:sz="0" w:space="0" w:color="auto"/>
        <w:right w:val="none" w:sz="0" w:space="0" w:color="auto"/>
      </w:divBdr>
    </w:div>
    <w:div w:id="80757838">
      <w:bodyDiv w:val="1"/>
      <w:marLeft w:val="0"/>
      <w:marRight w:val="0"/>
      <w:marTop w:val="0"/>
      <w:marBottom w:val="0"/>
      <w:divBdr>
        <w:top w:val="none" w:sz="0" w:space="0" w:color="auto"/>
        <w:left w:val="none" w:sz="0" w:space="0" w:color="auto"/>
        <w:bottom w:val="none" w:sz="0" w:space="0" w:color="auto"/>
        <w:right w:val="none" w:sz="0" w:space="0" w:color="auto"/>
      </w:divBdr>
    </w:div>
    <w:div w:id="89468754">
      <w:bodyDiv w:val="1"/>
      <w:marLeft w:val="0"/>
      <w:marRight w:val="0"/>
      <w:marTop w:val="0"/>
      <w:marBottom w:val="0"/>
      <w:divBdr>
        <w:top w:val="none" w:sz="0" w:space="0" w:color="auto"/>
        <w:left w:val="none" w:sz="0" w:space="0" w:color="auto"/>
        <w:bottom w:val="none" w:sz="0" w:space="0" w:color="auto"/>
        <w:right w:val="none" w:sz="0" w:space="0" w:color="auto"/>
      </w:divBdr>
    </w:div>
    <w:div w:id="123551108">
      <w:bodyDiv w:val="1"/>
      <w:marLeft w:val="0"/>
      <w:marRight w:val="0"/>
      <w:marTop w:val="0"/>
      <w:marBottom w:val="0"/>
      <w:divBdr>
        <w:top w:val="none" w:sz="0" w:space="0" w:color="auto"/>
        <w:left w:val="none" w:sz="0" w:space="0" w:color="auto"/>
        <w:bottom w:val="none" w:sz="0" w:space="0" w:color="auto"/>
        <w:right w:val="none" w:sz="0" w:space="0" w:color="auto"/>
      </w:divBdr>
    </w:div>
    <w:div w:id="162670325">
      <w:bodyDiv w:val="1"/>
      <w:marLeft w:val="0"/>
      <w:marRight w:val="0"/>
      <w:marTop w:val="0"/>
      <w:marBottom w:val="0"/>
      <w:divBdr>
        <w:top w:val="none" w:sz="0" w:space="0" w:color="auto"/>
        <w:left w:val="none" w:sz="0" w:space="0" w:color="auto"/>
        <w:bottom w:val="none" w:sz="0" w:space="0" w:color="auto"/>
        <w:right w:val="none" w:sz="0" w:space="0" w:color="auto"/>
      </w:divBdr>
    </w:div>
    <w:div w:id="229584307">
      <w:bodyDiv w:val="1"/>
      <w:marLeft w:val="0"/>
      <w:marRight w:val="0"/>
      <w:marTop w:val="0"/>
      <w:marBottom w:val="0"/>
      <w:divBdr>
        <w:top w:val="none" w:sz="0" w:space="0" w:color="auto"/>
        <w:left w:val="none" w:sz="0" w:space="0" w:color="auto"/>
        <w:bottom w:val="none" w:sz="0" w:space="0" w:color="auto"/>
        <w:right w:val="none" w:sz="0" w:space="0" w:color="auto"/>
      </w:divBdr>
    </w:div>
    <w:div w:id="294601474">
      <w:bodyDiv w:val="1"/>
      <w:marLeft w:val="0"/>
      <w:marRight w:val="0"/>
      <w:marTop w:val="0"/>
      <w:marBottom w:val="0"/>
      <w:divBdr>
        <w:top w:val="none" w:sz="0" w:space="0" w:color="auto"/>
        <w:left w:val="none" w:sz="0" w:space="0" w:color="auto"/>
        <w:bottom w:val="none" w:sz="0" w:space="0" w:color="auto"/>
        <w:right w:val="none" w:sz="0" w:space="0" w:color="auto"/>
      </w:divBdr>
    </w:div>
    <w:div w:id="407192312">
      <w:bodyDiv w:val="1"/>
      <w:marLeft w:val="0"/>
      <w:marRight w:val="0"/>
      <w:marTop w:val="0"/>
      <w:marBottom w:val="0"/>
      <w:divBdr>
        <w:top w:val="none" w:sz="0" w:space="0" w:color="auto"/>
        <w:left w:val="none" w:sz="0" w:space="0" w:color="auto"/>
        <w:bottom w:val="none" w:sz="0" w:space="0" w:color="auto"/>
        <w:right w:val="none" w:sz="0" w:space="0" w:color="auto"/>
      </w:divBdr>
    </w:div>
    <w:div w:id="444889249">
      <w:bodyDiv w:val="1"/>
      <w:marLeft w:val="0"/>
      <w:marRight w:val="0"/>
      <w:marTop w:val="0"/>
      <w:marBottom w:val="0"/>
      <w:divBdr>
        <w:top w:val="none" w:sz="0" w:space="0" w:color="auto"/>
        <w:left w:val="none" w:sz="0" w:space="0" w:color="auto"/>
        <w:bottom w:val="none" w:sz="0" w:space="0" w:color="auto"/>
        <w:right w:val="none" w:sz="0" w:space="0" w:color="auto"/>
      </w:divBdr>
    </w:div>
    <w:div w:id="537552212">
      <w:bodyDiv w:val="1"/>
      <w:marLeft w:val="0"/>
      <w:marRight w:val="0"/>
      <w:marTop w:val="0"/>
      <w:marBottom w:val="0"/>
      <w:divBdr>
        <w:top w:val="none" w:sz="0" w:space="0" w:color="auto"/>
        <w:left w:val="none" w:sz="0" w:space="0" w:color="auto"/>
        <w:bottom w:val="none" w:sz="0" w:space="0" w:color="auto"/>
        <w:right w:val="none" w:sz="0" w:space="0" w:color="auto"/>
      </w:divBdr>
    </w:div>
    <w:div w:id="628709409">
      <w:bodyDiv w:val="1"/>
      <w:marLeft w:val="0"/>
      <w:marRight w:val="0"/>
      <w:marTop w:val="0"/>
      <w:marBottom w:val="0"/>
      <w:divBdr>
        <w:top w:val="none" w:sz="0" w:space="0" w:color="auto"/>
        <w:left w:val="none" w:sz="0" w:space="0" w:color="auto"/>
        <w:bottom w:val="none" w:sz="0" w:space="0" w:color="auto"/>
        <w:right w:val="none" w:sz="0" w:space="0" w:color="auto"/>
      </w:divBdr>
    </w:div>
    <w:div w:id="634413107">
      <w:bodyDiv w:val="1"/>
      <w:marLeft w:val="0"/>
      <w:marRight w:val="0"/>
      <w:marTop w:val="0"/>
      <w:marBottom w:val="0"/>
      <w:divBdr>
        <w:top w:val="none" w:sz="0" w:space="0" w:color="auto"/>
        <w:left w:val="none" w:sz="0" w:space="0" w:color="auto"/>
        <w:bottom w:val="none" w:sz="0" w:space="0" w:color="auto"/>
        <w:right w:val="none" w:sz="0" w:space="0" w:color="auto"/>
      </w:divBdr>
    </w:div>
    <w:div w:id="795295645">
      <w:bodyDiv w:val="1"/>
      <w:marLeft w:val="0"/>
      <w:marRight w:val="0"/>
      <w:marTop w:val="0"/>
      <w:marBottom w:val="0"/>
      <w:divBdr>
        <w:top w:val="none" w:sz="0" w:space="0" w:color="auto"/>
        <w:left w:val="none" w:sz="0" w:space="0" w:color="auto"/>
        <w:bottom w:val="none" w:sz="0" w:space="0" w:color="auto"/>
        <w:right w:val="none" w:sz="0" w:space="0" w:color="auto"/>
      </w:divBdr>
    </w:div>
    <w:div w:id="800421872">
      <w:bodyDiv w:val="1"/>
      <w:marLeft w:val="0"/>
      <w:marRight w:val="0"/>
      <w:marTop w:val="0"/>
      <w:marBottom w:val="0"/>
      <w:divBdr>
        <w:top w:val="none" w:sz="0" w:space="0" w:color="auto"/>
        <w:left w:val="none" w:sz="0" w:space="0" w:color="auto"/>
        <w:bottom w:val="none" w:sz="0" w:space="0" w:color="auto"/>
        <w:right w:val="none" w:sz="0" w:space="0" w:color="auto"/>
      </w:divBdr>
      <w:divsChild>
        <w:div w:id="331029434">
          <w:marLeft w:val="0"/>
          <w:marRight w:val="0"/>
          <w:marTop w:val="0"/>
          <w:marBottom w:val="0"/>
          <w:divBdr>
            <w:top w:val="none" w:sz="0" w:space="0" w:color="auto"/>
            <w:left w:val="none" w:sz="0" w:space="0" w:color="auto"/>
            <w:bottom w:val="none" w:sz="0" w:space="0" w:color="auto"/>
            <w:right w:val="none" w:sz="0" w:space="0" w:color="auto"/>
          </w:divBdr>
        </w:div>
      </w:divsChild>
    </w:div>
    <w:div w:id="952203194">
      <w:bodyDiv w:val="1"/>
      <w:marLeft w:val="0"/>
      <w:marRight w:val="0"/>
      <w:marTop w:val="0"/>
      <w:marBottom w:val="0"/>
      <w:divBdr>
        <w:top w:val="none" w:sz="0" w:space="0" w:color="auto"/>
        <w:left w:val="none" w:sz="0" w:space="0" w:color="auto"/>
        <w:bottom w:val="none" w:sz="0" w:space="0" w:color="auto"/>
        <w:right w:val="none" w:sz="0" w:space="0" w:color="auto"/>
      </w:divBdr>
    </w:div>
    <w:div w:id="956722120">
      <w:bodyDiv w:val="1"/>
      <w:marLeft w:val="0"/>
      <w:marRight w:val="0"/>
      <w:marTop w:val="0"/>
      <w:marBottom w:val="0"/>
      <w:divBdr>
        <w:top w:val="none" w:sz="0" w:space="0" w:color="auto"/>
        <w:left w:val="none" w:sz="0" w:space="0" w:color="auto"/>
        <w:bottom w:val="none" w:sz="0" w:space="0" w:color="auto"/>
        <w:right w:val="none" w:sz="0" w:space="0" w:color="auto"/>
      </w:divBdr>
    </w:div>
    <w:div w:id="1046948806">
      <w:bodyDiv w:val="1"/>
      <w:marLeft w:val="0"/>
      <w:marRight w:val="0"/>
      <w:marTop w:val="0"/>
      <w:marBottom w:val="0"/>
      <w:divBdr>
        <w:top w:val="none" w:sz="0" w:space="0" w:color="auto"/>
        <w:left w:val="none" w:sz="0" w:space="0" w:color="auto"/>
        <w:bottom w:val="none" w:sz="0" w:space="0" w:color="auto"/>
        <w:right w:val="none" w:sz="0" w:space="0" w:color="auto"/>
      </w:divBdr>
    </w:div>
    <w:div w:id="1096364256">
      <w:bodyDiv w:val="1"/>
      <w:marLeft w:val="0"/>
      <w:marRight w:val="0"/>
      <w:marTop w:val="0"/>
      <w:marBottom w:val="0"/>
      <w:divBdr>
        <w:top w:val="none" w:sz="0" w:space="0" w:color="auto"/>
        <w:left w:val="none" w:sz="0" w:space="0" w:color="auto"/>
        <w:bottom w:val="none" w:sz="0" w:space="0" w:color="auto"/>
        <w:right w:val="none" w:sz="0" w:space="0" w:color="auto"/>
      </w:divBdr>
    </w:div>
    <w:div w:id="1112045715">
      <w:bodyDiv w:val="1"/>
      <w:marLeft w:val="0"/>
      <w:marRight w:val="0"/>
      <w:marTop w:val="0"/>
      <w:marBottom w:val="0"/>
      <w:divBdr>
        <w:top w:val="none" w:sz="0" w:space="0" w:color="auto"/>
        <w:left w:val="none" w:sz="0" w:space="0" w:color="auto"/>
        <w:bottom w:val="none" w:sz="0" w:space="0" w:color="auto"/>
        <w:right w:val="none" w:sz="0" w:space="0" w:color="auto"/>
      </w:divBdr>
    </w:div>
    <w:div w:id="1182160970">
      <w:bodyDiv w:val="1"/>
      <w:marLeft w:val="0"/>
      <w:marRight w:val="0"/>
      <w:marTop w:val="0"/>
      <w:marBottom w:val="0"/>
      <w:divBdr>
        <w:top w:val="none" w:sz="0" w:space="0" w:color="auto"/>
        <w:left w:val="none" w:sz="0" w:space="0" w:color="auto"/>
        <w:bottom w:val="none" w:sz="0" w:space="0" w:color="auto"/>
        <w:right w:val="none" w:sz="0" w:space="0" w:color="auto"/>
      </w:divBdr>
    </w:div>
    <w:div w:id="1219516931">
      <w:bodyDiv w:val="1"/>
      <w:marLeft w:val="0"/>
      <w:marRight w:val="0"/>
      <w:marTop w:val="0"/>
      <w:marBottom w:val="0"/>
      <w:divBdr>
        <w:top w:val="none" w:sz="0" w:space="0" w:color="auto"/>
        <w:left w:val="none" w:sz="0" w:space="0" w:color="auto"/>
        <w:bottom w:val="none" w:sz="0" w:space="0" w:color="auto"/>
        <w:right w:val="none" w:sz="0" w:space="0" w:color="auto"/>
      </w:divBdr>
      <w:divsChild>
        <w:div w:id="1481770875">
          <w:marLeft w:val="0"/>
          <w:marRight w:val="0"/>
          <w:marTop w:val="0"/>
          <w:marBottom w:val="0"/>
          <w:divBdr>
            <w:top w:val="none" w:sz="0" w:space="0" w:color="auto"/>
            <w:left w:val="none" w:sz="0" w:space="0" w:color="auto"/>
            <w:bottom w:val="none" w:sz="0" w:space="0" w:color="auto"/>
            <w:right w:val="none" w:sz="0" w:space="0" w:color="auto"/>
          </w:divBdr>
        </w:div>
        <w:div w:id="338627974">
          <w:marLeft w:val="0"/>
          <w:marRight w:val="0"/>
          <w:marTop w:val="0"/>
          <w:marBottom w:val="0"/>
          <w:divBdr>
            <w:top w:val="none" w:sz="0" w:space="0" w:color="auto"/>
            <w:left w:val="none" w:sz="0" w:space="0" w:color="auto"/>
            <w:bottom w:val="none" w:sz="0" w:space="0" w:color="auto"/>
            <w:right w:val="none" w:sz="0" w:space="0" w:color="auto"/>
          </w:divBdr>
        </w:div>
        <w:div w:id="1281257591">
          <w:marLeft w:val="0"/>
          <w:marRight w:val="0"/>
          <w:marTop w:val="0"/>
          <w:marBottom w:val="0"/>
          <w:divBdr>
            <w:top w:val="none" w:sz="0" w:space="0" w:color="auto"/>
            <w:left w:val="none" w:sz="0" w:space="0" w:color="auto"/>
            <w:bottom w:val="none" w:sz="0" w:space="0" w:color="auto"/>
            <w:right w:val="none" w:sz="0" w:space="0" w:color="auto"/>
          </w:divBdr>
        </w:div>
        <w:div w:id="608007603">
          <w:marLeft w:val="0"/>
          <w:marRight w:val="0"/>
          <w:marTop w:val="0"/>
          <w:marBottom w:val="0"/>
          <w:divBdr>
            <w:top w:val="none" w:sz="0" w:space="0" w:color="auto"/>
            <w:left w:val="none" w:sz="0" w:space="0" w:color="auto"/>
            <w:bottom w:val="none" w:sz="0" w:space="0" w:color="auto"/>
            <w:right w:val="none" w:sz="0" w:space="0" w:color="auto"/>
          </w:divBdr>
        </w:div>
        <w:div w:id="1865437484">
          <w:marLeft w:val="0"/>
          <w:marRight w:val="0"/>
          <w:marTop w:val="0"/>
          <w:marBottom w:val="0"/>
          <w:divBdr>
            <w:top w:val="none" w:sz="0" w:space="0" w:color="auto"/>
            <w:left w:val="none" w:sz="0" w:space="0" w:color="auto"/>
            <w:bottom w:val="none" w:sz="0" w:space="0" w:color="auto"/>
            <w:right w:val="none" w:sz="0" w:space="0" w:color="auto"/>
          </w:divBdr>
        </w:div>
        <w:div w:id="650250742">
          <w:marLeft w:val="0"/>
          <w:marRight w:val="0"/>
          <w:marTop w:val="0"/>
          <w:marBottom w:val="0"/>
          <w:divBdr>
            <w:top w:val="none" w:sz="0" w:space="0" w:color="auto"/>
            <w:left w:val="none" w:sz="0" w:space="0" w:color="auto"/>
            <w:bottom w:val="none" w:sz="0" w:space="0" w:color="auto"/>
            <w:right w:val="none" w:sz="0" w:space="0" w:color="auto"/>
          </w:divBdr>
        </w:div>
        <w:div w:id="1046835076">
          <w:marLeft w:val="0"/>
          <w:marRight w:val="0"/>
          <w:marTop w:val="0"/>
          <w:marBottom w:val="0"/>
          <w:divBdr>
            <w:top w:val="none" w:sz="0" w:space="0" w:color="auto"/>
            <w:left w:val="none" w:sz="0" w:space="0" w:color="auto"/>
            <w:bottom w:val="none" w:sz="0" w:space="0" w:color="auto"/>
            <w:right w:val="none" w:sz="0" w:space="0" w:color="auto"/>
          </w:divBdr>
        </w:div>
        <w:div w:id="1159929028">
          <w:marLeft w:val="0"/>
          <w:marRight w:val="0"/>
          <w:marTop w:val="0"/>
          <w:marBottom w:val="0"/>
          <w:divBdr>
            <w:top w:val="none" w:sz="0" w:space="0" w:color="auto"/>
            <w:left w:val="none" w:sz="0" w:space="0" w:color="auto"/>
            <w:bottom w:val="none" w:sz="0" w:space="0" w:color="auto"/>
            <w:right w:val="none" w:sz="0" w:space="0" w:color="auto"/>
          </w:divBdr>
        </w:div>
        <w:div w:id="550266081">
          <w:marLeft w:val="0"/>
          <w:marRight w:val="0"/>
          <w:marTop w:val="0"/>
          <w:marBottom w:val="0"/>
          <w:divBdr>
            <w:top w:val="none" w:sz="0" w:space="0" w:color="auto"/>
            <w:left w:val="none" w:sz="0" w:space="0" w:color="auto"/>
            <w:bottom w:val="none" w:sz="0" w:space="0" w:color="auto"/>
            <w:right w:val="none" w:sz="0" w:space="0" w:color="auto"/>
          </w:divBdr>
        </w:div>
        <w:div w:id="577520532">
          <w:marLeft w:val="0"/>
          <w:marRight w:val="0"/>
          <w:marTop w:val="0"/>
          <w:marBottom w:val="0"/>
          <w:divBdr>
            <w:top w:val="none" w:sz="0" w:space="0" w:color="auto"/>
            <w:left w:val="none" w:sz="0" w:space="0" w:color="auto"/>
            <w:bottom w:val="none" w:sz="0" w:space="0" w:color="auto"/>
            <w:right w:val="none" w:sz="0" w:space="0" w:color="auto"/>
          </w:divBdr>
        </w:div>
        <w:div w:id="368192124">
          <w:marLeft w:val="0"/>
          <w:marRight w:val="0"/>
          <w:marTop w:val="0"/>
          <w:marBottom w:val="0"/>
          <w:divBdr>
            <w:top w:val="none" w:sz="0" w:space="0" w:color="auto"/>
            <w:left w:val="none" w:sz="0" w:space="0" w:color="auto"/>
            <w:bottom w:val="none" w:sz="0" w:space="0" w:color="auto"/>
            <w:right w:val="none" w:sz="0" w:space="0" w:color="auto"/>
          </w:divBdr>
        </w:div>
        <w:div w:id="1859537687">
          <w:marLeft w:val="0"/>
          <w:marRight w:val="0"/>
          <w:marTop w:val="0"/>
          <w:marBottom w:val="0"/>
          <w:divBdr>
            <w:top w:val="none" w:sz="0" w:space="0" w:color="auto"/>
            <w:left w:val="none" w:sz="0" w:space="0" w:color="auto"/>
            <w:bottom w:val="none" w:sz="0" w:space="0" w:color="auto"/>
            <w:right w:val="none" w:sz="0" w:space="0" w:color="auto"/>
          </w:divBdr>
        </w:div>
        <w:div w:id="1527016766">
          <w:marLeft w:val="0"/>
          <w:marRight w:val="0"/>
          <w:marTop w:val="0"/>
          <w:marBottom w:val="0"/>
          <w:divBdr>
            <w:top w:val="none" w:sz="0" w:space="0" w:color="auto"/>
            <w:left w:val="none" w:sz="0" w:space="0" w:color="auto"/>
            <w:bottom w:val="none" w:sz="0" w:space="0" w:color="auto"/>
            <w:right w:val="none" w:sz="0" w:space="0" w:color="auto"/>
          </w:divBdr>
        </w:div>
        <w:div w:id="305866350">
          <w:marLeft w:val="0"/>
          <w:marRight w:val="0"/>
          <w:marTop w:val="0"/>
          <w:marBottom w:val="0"/>
          <w:divBdr>
            <w:top w:val="none" w:sz="0" w:space="0" w:color="auto"/>
            <w:left w:val="none" w:sz="0" w:space="0" w:color="auto"/>
            <w:bottom w:val="none" w:sz="0" w:space="0" w:color="auto"/>
            <w:right w:val="none" w:sz="0" w:space="0" w:color="auto"/>
          </w:divBdr>
        </w:div>
        <w:div w:id="1866794223">
          <w:marLeft w:val="0"/>
          <w:marRight w:val="0"/>
          <w:marTop w:val="0"/>
          <w:marBottom w:val="0"/>
          <w:divBdr>
            <w:top w:val="none" w:sz="0" w:space="0" w:color="auto"/>
            <w:left w:val="none" w:sz="0" w:space="0" w:color="auto"/>
            <w:bottom w:val="none" w:sz="0" w:space="0" w:color="auto"/>
            <w:right w:val="none" w:sz="0" w:space="0" w:color="auto"/>
          </w:divBdr>
        </w:div>
        <w:div w:id="1063413449">
          <w:marLeft w:val="0"/>
          <w:marRight w:val="0"/>
          <w:marTop w:val="0"/>
          <w:marBottom w:val="0"/>
          <w:divBdr>
            <w:top w:val="none" w:sz="0" w:space="0" w:color="auto"/>
            <w:left w:val="none" w:sz="0" w:space="0" w:color="auto"/>
            <w:bottom w:val="none" w:sz="0" w:space="0" w:color="auto"/>
            <w:right w:val="none" w:sz="0" w:space="0" w:color="auto"/>
          </w:divBdr>
        </w:div>
        <w:div w:id="1448154860">
          <w:marLeft w:val="0"/>
          <w:marRight w:val="0"/>
          <w:marTop w:val="0"/>
          <w:marBottom w:val="0"/>
          <w:divBdr>
            <w:top w:val="none" w:sz="0" w:space="0" w:color="auto"/>
            <w:left w:val="none" w:sz="0" w:space="0" w:color="auto"/>
            <w:bottom w:val="none" w:sz="0" w:space="0" w:color="auto"/>
            <w:right w:val="none" w:sz="0" w:space="0" w:color="auto"/>
          </w:divBdr>
        </w:div>
        <w:div w:id="1972323747">
          <w:marLeft w:val="0"/>
          <w:marRight w:val="0"/>
          <w:marTop w:val="0"/>
          <w:marBottom w:val="0"/>
          <w:divBdr>
            <w:top w:val="none" w:sz="0" w:space="0" w:color="auto"/>
            <w:left w:val="none" w:sz="0" w:space="0" w:color="auto"/>
            <w:bottom w:val="none" w:sz="0" w:space="0" w:color="auto"/>
            <w:right w:val="none" w:sz="0" w:space="0" w:color="auto"/>
          </w:divBdr>
        </w:div>
        <w:div w:id="354577788">
          <w:marLeft w:val="0"/>
          <w:marRight w:val="0"/>
          <w:marTop w:val="0"/>
          <w:marBottom w:val="0"/>
          <w:divBdr>
            <w:top w:val="none" w:sz="0" w:space="0" w:color="auto"/>
            <w:left w:val="none" w:sz="0" w:space="0" w:color="auto"/>
            <w:bottom w:val="none" w:sz="0" w:space="0" w:color="auto"/>
            <w:right w:val="none" w:sz="0" w:space="0" w:color="auto"/>
          </w:divBdr>
        </w:div>
        <w:div w:id="1282611221">
          <w:marLeft w:val="0"/>
          <w:marRight w:val="0"/>
          <w:marTop w:val="0"/>
          <w:marBottom w:val="0"/>
          <w:divBdr>
            <w:top w:val="none" w:sz="0" w:space="0" w:color="auto"/>
            <w:left w:val="none" w:sz="0" w:space="0" w:color="auto"/>
            <w:bottom w:val="none" w:sz="0" w:space="0" w:color="auto"/>
            <w:right w:val="none" w:sz="0" w:space="0" w:color="auto"/>
          </w:divBdr>
        </w:div>
        <w:div w:id="1563322057">
          <w:marLeft w:val="0"/>
          <w:marRight w:val="0"/>
          <w:marTop w:val="0"/>
          <w:marBottom w:val="0"/>
          <w:divBdr>
            <w:top w:val="none" w:sz="0" w:space="0" w:color="auto"/>
            <w:left w:val="none" w:sz="0" w:space="0" w:color="auto"/>
            <w:bottom w:val="none" w:sz="0" w:space="0" w:color="auto"/>
            <w:right w:val="none" w:sz="0" w:space="0" w:color="auto"/>
          </w:divBdr>
        </w:div>
        <w:div w:id="1623608677">
          <w:marLeft w:val="0"/>
          <w:marRight w:val="0"/>
          <w:marTop w:val="0"/>
          <w:marBottom w:val="0"/>
          <w:divBdr>
            <w:top w:val="none" w:sz="0" w:space="0" w:color="auto"/>
            <w:left w:val="none" w:sz="0" w:space="0" w:color="auto"/>
            <w:bottom w:val="none" w:sz="0" w:space="0" w:color="auto"/>
            <w:right w:val="none" w:sz="0" w:space="0" w:color="auto"/>
          </w:divBdr>
        </w:div>
        <w:div w:id="799494465">
          <w:marLeft w:val="0"/>
          <w:marRight w:val="0"/>
          <w:marTop w:val="0"/>
          <w:marBottom w:val="0"/>
          <w:divBdr>
            <w:top w:val="none" w:sz="0" w:space="0" w:color="auto"/>
            <w:left w:val="none" w:sz="0" w:space="0" w:color="auto"/>
            <w:bottom w:val="none" w:sz="0" w:space="0" w:color="auto"/>
            <w:right w:val="none" w:sz="0" w:space="0" w:color="auto"/>
          </w:divBdr>
        </w:div>
        <w:div w:id="1095058786">
          <w:marLeft w:val="0"/>
          <w:marRight w:val="0"/>
          <w:marTop w:val="0"/>
          <w:marBottom w:val="0"/>
          <w:divBdr>
            <w:top w:val="none" w:sz="0" w:space="0" w:color="auto"/>
            <w:left w:val="none" w:sz="0" w:space="0" w:color="auto"/>
            <w:bottom w:val="none" w:sz="0" w:space="0" w:color="auto"/>
            <w:right w:val="none" w:sz="0" w:space="0" w:color="auto"/>
          </w:divBdr>
        </w:div>
        <w:div w:id="1885864817">
          <w:marLeft w:val="0"/>
          <w:marRight w:val="0"/>
          <w:marTop w:val="0"/>
          <w:marBottom w:val="0"/>
          <w:divBdr>
            <w:top w:val="none" w:sz="0" w:space="0" w:color="auto"/>
            <w:left w:val="none" w:sz="0" w:space="0" w:color="auto"/>
            <w:bottom w:val="none" w:sz="0" w:space="0" w:color="auto"/>
            <w:right w:val="none" w:sz="0" w:space="0" w:color="auto"/>
          </w:divBdr>
        </w:div>
        <w:div w:id="51925074">
          <w:marLeft w:val="0"/>
          <w:marRight w:val="0"/>
          <w:marTop w:val="0"/>
          <w:marBottom w:val="0"/>
          <w:divBdr>
            <w:top w:val="none" w:sz="0" w:space="0" w:color="auto"/>
            <w:left w:val="none" w:sz="0" w:space="0" w:color="auto"/>
            <w:bottom w:val="none" w:sz="0" w:space="0" w:color="auto"/>
            <w:right w:val="none" w:sz="0" w:space="0" w:color="auto"/>
          </w:divBdr>
        </w:div>
        <w:div w:id="108209089">
          <w:marLeft w:val="0"/>
          <w:marRight w:val="0"/>
          <w:marTop w:val="0"/>
          <w:marBottom w:val="0"/>
          <w:divBdr>
            <w:top w:val="none" w:sz="0" w:space="0" w:color="auto"/>
            <w:left w:val="none" w:sz="0" w:space="0" w:color="auto"/>
            <w:bottom w:val="none" w:sz="0" w:space="0" w:color="auto"/>
            <w:right w:val="none" w:sz="0" w:space="0" w:color="auto"/>
          </w:divBdr>
        </w:div>
      </w:divsChild>
    </w:div>
    <w:div w:id="1293361642">
      <w:bodyDiv w:val="1"/>
      <w:marLeft w:val="0"/>
      <w:marRight w:val="0"/>
      <w:marTop w:val="0"/>
      <w:marBottom w:val="0"/>
      <w:divBdr>
        <w:top w:val="none" w:sz="0" w:space="0" w:color="auto"/>
        <w:left w:val="none" w:sz="0" w:space="0" w:color="auto"/>
        <w:bottom w:val="none" w:sz="0" w:space="0" w:color="auto"/>
        <w:right w:val="none" w:sz="0" w:space="0" w:color="auto"/>
      </w:divBdr>
    </w:div>
    <w:div w:id="1298488142">
      <w:bodyDiv w:val="1"/>
      <w:marLeft w:val="0"/>
      <w:marRight w:val="0"/>
      <w:marTop w:val="0"/>
      <w:marBottom w:val="0"/>
      <w:divBdr>
        <w:top w:val="none" w:sz="0" w:space="0" w:color="auto"/>
        <w:left w:val="none" w:sz="0" w:space="0" w:color="auto"/>
        <w:bottom w:val="none" w:sz="0" w:space="0" w:color="auto"/>
        <w:right w:val="none" w:sz="0" w:space="0" w:color="auto"/>
      </w:divBdr>
    </w:div>
    <w:div w:id="1312758486">
      <w:bodyDiv w:val="1"/>
      <w:marLeft w:val="0"/>
      <w:marRight w:val="0"/>
      <w:marTop w:val="0"/>
      <w:marBottom w:val="0"/>
      <w:divBdr>
        <w:top w:val="none" w:sz="0" w:space="0" w:color="auto"/>
        <w:left w:val="none" w:sz="0" w:space="0" w:color="auto"/>
        <w:bottom w:val="none" w:sz="0" w:space="0" w:color="auto"/>
        <w:right w:val="none" w:sz="0" w:space="0" w:color="auto"/>
      </w:divBdr>
      <w:divsChild>
        <w:div w:id="435759528">
          <w:marLeft w:val="0"/>
          <w:marRight w:val="0"/>
          <w:marTop w:val="0"/>
          <w:marBottom w:val="0"/>
          <w:divBdr>
            <w:top w:val="none" w:sz="0" w:space="0" w:color="auto"/>
            <w:left w:val="none" w:sz="0" w:space="0" w:color="auto"/>
            <w:bottom w:val="none" w:sz="0" w:space="0" w:color="auto"/>
            <w:right w:val="none" w:sz="0" w:space="0" w:color="auto"/>
          </w:divBdr>
        </w:div>
        <w:div w:id="659583639">
          <w:marLeft w:val="0"/>
          <w:marRight w:val="0"/>
          <w:marTop w:val="0"/>
          <w:marBottom w:val="0"/>
          <w:divBdr>
            <w:top w:val="none" w:sz="0" w:space="0" w:color="auto"/>
            <w:left w:val="none" w:sz="0" w:space="0" w:color="auto"/>
            <w:bottom w:val="none" w:sz="0" w:space="0" w:color="auto"/>
            <w:right w:val="none" w:sz="0" w:space="0" w:color="auto"/>
          </w:divBdr>
        </w:div>
        <w:div w:id="714234255">
          <w:marLeft w:val="0"/>
          <w:marRight w:val="0"/>
          <w:marTop w:val="0"/>
          <w:marBottom w:val="0"/>
          <w:divBdr>
            <w:top w:val="none" w:sz="0" w:space="0" w:color="auto"/>
            <w:left w:val="none" w:sz="0" w:space="0" w:color="auto"/>
            <w:bottom w:val="none" w:sz="0" w:space="0" w:color="auto"/>
            <w:right w:val="none" w:sz="0" w:space="0" w:color="auto"/>
          </w:divBdr>
        </w:div>
        <w:div w:id="891384255">
          <w:marLeft w:val="0"/>
          <w:marRight w:val="0"/>
          <w:marTop w:val="0"/>
          <w:marBottom w:val="0"/>
          <w:divBdr>
            <w:top w:val="none" w:sz="0" w:space="0" w:color="auto"/>
            <w:left w:val="none" w:sz="0" w:space="0" w:color="auto"/>
            <w:bottom w:val="none" w:sz="0" w:space="0" w:color="auto"/>
            <w:right w:val="none" w:sz="0" w:space="0" w:color="auto"/>
          </w:divBdr>
        </w:div>
        <w:div w:id="1444378606">
          <w:marLeft w:val="0"/>
          <w:marRight w:val="0"/>
          <w:marTop w:val="0"/>
          <w:marBottom w:val="0"/>
          <w:divBdr>
            <w:top w:val="none" w:sz="0" w:space="0" w:color="auto"/>
            <w:left w:val="none" w:sz="0" w:space="0" w:color="auto"/>
            <w:bottom w:val="none" w:sz="0" w:space="0" w:color="auto"/>
            <w:right w:val="none" w:sz="0" w:space="0" w:color="auto"/>
          </w:divBdr>
        </w:div>
        <w:div w:id="1511606553">
          <w:marLeft w:val="0"/>
          <w:marRight w:val="0"/>
          <w:marTop w:val="0"/>
          <w:marBottom w:val="0"/>
          <w:divBdr>
            <w:top w:val="none" w:sz="0" w:space="0" w:color="auto"/>
            <w:left w:val="none" w:sz="0" w:space="0" w:color="auto"/>
            <w:bottom w:val="none" w:sz="0" w:space="0" w:color="auto"/>
            <w:right w:val="none" w:sz="0" w:space="0" w:color="auto"/>
          </w:divBdr>
        </w:div>
      </w:divsChild>
    </w:div>
    <w:div w:id="1427380879">
      <w:bodyDiv w:val="1"/>
      <w:marLeft w:val="0"/>
      <w:marRight w:val="0"/>
      <w:marTop w:val="0"/>
      <w:marBottom w:val="0"/>
      <w:divBdr>
        <w:top w:val="none" w:sz="0" w:space="0" w:color="auto"/>
        <w:left w:val="none" w:sz="0" w:space="0" w:color="auto"/>
        <w:bottom w:val="none" w:sz="0" w:space="0" w:color="auto"/>
        <w:right w:val="none" w:sz="0" w:space="0" w:color="auto"/>
      </w:divBdr>
      <w:divsChild>
        <w:div w:id="72288925">
          <w:marLeft w:val="0"/>
          <w:marRight w:val="0"/>
          <w:marTop w:val="0"/>
          <w:marBottom w:val="0"/>
          <w:divBdr>
            <w:top w:val="none" w:sz="0" w:space="0" w:color="auto"/>
            <w:left w:val="none" w:sz="0" w:space="0" w:color="auto"/>
            <w:bottom w:val="none" w:sz="0" w:space="0" w:color="auto"/>
            <w:right w:val="none" w:sz="0" w:space="0" w:color="auto"/>
          </w:divBdr>
        </w:div>
        <w:div w:id="90971631">
          <w:marLeft w:val="0"/>
          <w:marRight w:val="0"/>
          <w:marTop w:val="0"/>
          <w:marBottom w:val="0"/>
          <w:divBdr>
            <w:top w:val="none" w:sz="0" w:space="0" w:color="auto"/>
            <w:left w:val="none" w:sz="0" w:space="0" w:color="auto"/>
            <w:bottom w:val="none" w:sz="0" w:space="0" w:color="auto"/>
            <w:right w:val="none" w:sz="0" w:space="0" w:color="auto"/>
          </w:divBdr>
        </w:div>
        <w:div w:id="250510112">
          <w:marLeft w:val="0"/>
          <w:marRight w:val="0"/>
          <w:marTop w:val="0"/>
          <w:marBottom w:val="0"/>
          <w:divBdr>
            <w:top w:val="none" w:sz="0" w:space="0" w:color="auto"/>
            <w:left w:val="none" w:sz="0" w:space="0" w:color="auto"/>
            <w:bottom w:val="none" w:sz="0" w:space="0" w:color="auto"/>
            <w:right w:val="none" w:sz="0" w:space="0" w:color="auto"/>
          </w:divBdr>
        </w:div>
        <w:div w:id="425809090">
          <w:marLeft w:val="0"/>
          <w:marRight w:val="0"/>
          <w:marTop w:val="0"/>
          <w:marBottom w:val="0"/>
          <w:divBdr>
            <w:top w:val="none" w:sz="0" w:space="0" w:color="auto"/>
            <w:left w:val="none" w:sz="0" w:space="0" w:color="auto"/>
            <w:bottom w:val="none" w:sz="0" w:space="0" w:color="auto"/>
            <w:right w:val="none" w:sz="0" w:space="0" w:color="auto"/>
          </w:divBdr>
        </w:div>
        <w:div w:id="480581344">
          <w:marLeft w:val="0"/>
          <w:marRight w:val="0"/>
          <w:marTop w:val="0"/>
          <w:marBottom w:val="0"/>
          <w:divBdr>
            <w:top w:val="none" w:sz="0" w:space="0" w:color="auto"/>
            <w:left w:val="none" w:sz="0" w:space="0" w:color="auto"/>
            <w:bottom w:val="none" w:sz="0" w:space="0" w:color="auto"/>
            <w:right w:val="none" w:sz="0" w:space="0" w:color="auto"/>
          </w:divBdr>
        </w:div>
        <w:div w:id="527722528">
          <w:marLeft w:val="0"/>
          <w:marRight w:val="0"/>
          <w:marTop w:val="0"/>
          <w:marBottom w:val="0"/>
          <w:divBdr>
            <w:top w:val="none" w:sz="0" w:space="0" w:color="auto"/>
            <w:left w:val="none" w:sz="0" w:space="0" w:color="auto"/>
            <w:bottom w:val="none" w:sz="0" w:space="0" w:color="auto"/>
            <w:right w:val="none" w:sz="0" w:space="0" w:color="auto"/>
          </w:divBdr>
        </w:div>
        <w:div w:id="715861117">
          <w:marLeft w:val="0"/>
          <w:marRight w:val="0"/>
          <w:marTop w:val="0"/>
          <w:marBottom w:val="0"/>
          <w:divBdr>
            <w:top w:val="none" w:sz="0" w:space="0" w:color="auto"/>
            <w:left w:val="none" w:sz="0" w:space="0" w:color="auto"/>
            <w:bottom w:val="none" w:sz="0" w:space="0" w:color="auto"/>
            <w:right w:val="none" w:sz="0" w:space="0" w:color="auto"/>
          </w:divBdr>
        </w:div>
        <w:div w:id="940987977">
          <w:marLeft w:val="0"/>
          <w:marRight w:val="0"/>
          <w:marTop w:val="0"/>
          <w:marBottom w:val="0"/>
          <w:divBdr>
            <w:top w:val="none" w:sz="0" w:space="0" w:color="auto"/>
            <w:left w:val="none" w:sz="0" w:space="0" w:color="auto"/>
            <w:bottom w:val="none" w:sz="0" w:space="0" w:color="auto"/>
            <w:right w:val="none" w:sz="0" w:space="0" w:color="auto"/>
          </w:divBdr>
        </w:div>
        <w:div w:id="942104371">
          <w:marLeft w:val="0"/>
          <w:marRight w:val="0"/>
          <w:marTop w:val="0"/>
          <w:marBottom w:val="0"/>
          <w:divBdr>
            <w:top w:val="none" w:sz="0" w:space="0" w:color="auto"/>
            <w:left w:val="none" w:sz="0" w:space="0" w:color="auto"/>
            <w:bottom w:val="none" w:sz="0" w:space="0" w:color="auto"/>
            <w:right w:val="none" w:sz="0" w:space="0" w:color="auto"/>
          </w:divBdr>
        </w:div>
        <w:div w:id="972250138">
          <w:marLeft w:val="0"/>
          <w:marRight w:val="0"/>
          <w:marTop w:val="0"/>
          <w:marBottom w:val="0"/>
          <w:divBdr>
            <w:top w:val="none" w:sz="0" w:space="0" w:color="auto"/>
            <w:left w:val="none" w:sz="0" w:space="0" w:color="auto"/>
            <w:bottom w:val="none" w:sz="0" w:space="0" w:color="auto"/>
            <w:right w:val="none" w:sz="0" w:space="0" w:color="auto"/>
          </w:divBdr>
        </w:div>
        <w:div w:id="1005131457">
          <w:marLeft w:val="0"/>
          <w:marRight w:val="0"/>
          <w:marTop w:val="0"/>
          <w:marBottom w:val="0"/>
          <w:divBdr>
            <w:top w:val="none" w:sz="0" w:space="0" w:color="auto"/>
            <w:left w:val="none" w:sz="0" w:space="0" w:color="auto"/>
            <w:bottom w:val="none" w:sz="0" w:space="0" w:color="auto"/>
            <w:right w:val="none" w:sz="0" w:space="0" w:color="auto"/>
          </w:divBdr>
        </w:div>
        <w:div w:id="1158111322">
          <w:marLeft w:val="0"/>
          <w:marRight w:val="0"/>
          <w:marTop w:val="0"/>
          <w:marBottom w:val="0"/>
          <w:divBdr>
            <w:top w:val="none" w:sz="0" w:space="0" w:color="auto"/>
            <w:left w:val="none" w:sz="0" w:space="0" w:color="auto"/>
            <w:bottom w:val="none" w:sz="0" w:space="0" w:color="auto"/>
            <w:right w:val="none" w:sz="0" w:space="0" w:color="auto"/>
          </w:divBdr>
        </w:div>
        <w:div w:id="1212763199">
          <w:marLeft w:val="0"/>
          <w:marRight w:val="0"/>
          <w:marTop w:val="0"/>
          <w:marBottom w:val="0"/>
          <w:divBdr>
            <w:top w:val="none" w:sz="0" w:space="0" w:color="auto"/>
            <w:left w:val="none" w:sz="0" w:space="0" w:color="auto"/>
            <w:bottom w:val="none" w:sz="0" w:space="0" w:color="auto"/>
            <w:right w:val="none" w:sz="0" w:space="0" w:color="auto"/>
          </w:divBdr>
        </w:div>
        <w:div w:id="1216819870">
          <w:marLeft w:val="0"/>
          <w:marRight w:val="0"/>
          <w:marTop w:val="0"/>
          <w:marBottom w:val="0"/>
          <w:divBdr>
            <w:top w:val="none" w:sz="0" w:space="0" w:color="auto"/>
            <w:left w:val="none" w:sz="0" w:space="0" w:color="auto"/>
            <w:bottom w:val="none" w:sz="0" w:space="0" w:color="auto"/>
            <w:right w:val="none" w:sz="0" w:space="0" w:color="auto"/>
          </w:divBdr>
        </w:div>
        <w:div w:id="1240365836">
          <w:marLeft w:val="0"/>
          <w:marRight w:val="0"/>
          <w:marTop w:val="0"/>
          <w:marBottom w:val="0"/>
          <w:divBdr>
            <w:top w:val="none" w:sz="0" w:space="0" w:color="auto"/>
            <w:left w:val="none" w:sz="0" w:space="0" w:color="auto"/>
            <w:bottom w:val="none" w:sz="0" w:space="0" w:color="auto"/>
            <w:right w:val="none" w:sz="0" w:space="0" w:color="auto"/>
          </w:divBdr>
        </w:div>
        <w:div w:id="1483422096">
          <w:marLeft w:val="0"/>
          <w:marRight w:val="0"/>
          <w:marTop w:val="0"/>
          <w:marBottom w:val="0"/>
          <w:divBdr>
            <w:top w:val="none" w:sz="0" w:space="0" w:color="auto"/>
            <w:left w:val="none" w:sz="0" w:space="0" w:color="auto"/>
            <w:bottom w:val="none" w:sz="0" w:space="0" w:color="auto"/>
            <w:right w:val="none" w:sz="0" w:space="0" w:color="auto"/>
          </w:divBdr>
        </w:div>
        <w:div w:id="1616907153">
          <w:marLeft w:val="0"/>
          <w:marRight w:val="0"/>
          <w:marTop w:val="0"/>
          <w:marBottom w:val="0"/>
          <w:divBdr>
            <w:top w:val="none" w:sz="0" w:space="0" w:color="auto"/>
            <w:left w:val="none" w:sz="0" w:space="0" w:color="auto"/>
            <w:bottom w:val="none" w:sz="0" w:space="0" w:color="auto"/>
            <w:right w:val="none" w:sz="0" w:space="0" w:color="auto"/>
          </w:divBdr>
        </w:div>
        <w:div w:id="1793671790">
          <w:marLeft w:val="0"/>
          <w:marRight w:val="0"/>
          <w:marTop w:val="0"/>
          <w:marBottom w:val="0"/>
          <w:divBdr>
            <w:top w:val="none" w:sz="0" w:space="0" w:color="auto"/>
            <w:left w:val="none" w:sz="0" w:space="0" w:color="auto"/>
            <w:bottom w:val="none" w:sz="0" w:space="0" w:color="auto"/>
            <w:right w:val="none" w:sz="0" w:space="0" w:color="auto"/>
          </w:divBdr>
        </w:div>
        <w:div w:id="1867712235">
          <w:marLeft w:val="0"/>
          <w:marRight w:val="0"/>
          <w:marTop w:val="0"/>
          <w:marBottom w:val="0"/>
          <w:divBdr>
            <w:top w:val="none" w:sz="0" w:space="0" w:color="auto"/>
            <w:left w:val="none" w:sz="0" w:space="0" w:color="auto"/>
            <w:bottom w:val="none" w:sz="0" w:space="0" w:color="auto"/>
            <w:right w:val="none" w:sz="0" w:space="0" w:color="auto"/>
          </w:divBdr>
        </w:div>
        <w:div w:id="1974826087">
          <w:marLeft w:val="0"/>
          <w:marRight w:val="0"/>
          <w:marTop w:val="0"/>
          <w:marBottom w:val="0"/>
          <w:divBdr>
            <w:top w:val="none" w:sz="0" w:space="0" w:color="auto"/>
            <w:left w:val="none" w:sz="0" w:space="0" w:color="auto"/>
            <w:bottom w:val="none" w:sz="0" w:space="0" w:color="auto"/>
            <w:right w:val="none" w:sz="0" w:space="0" w:color="auto"/>
          </w:divBdr>
        </w:div>
        <w:div w:id="2007199549">
          <w:marLeft w:val="0"/>
          <w:marRight w:val="0"/>
          <w:marTop w:val="0"/>
          <w:marBottom w:val="0"/>
          <w:divBdr>
            <w:top w:val="none" w:sz="0" w:space="0" w:color="auto"/>
            <w:left w:val="none" w:sz="0" w:space="0" w:color="auto"/>
            <w:bottom w:val="none" w:sz="0" w:space="0" w:color="auto"/>
            <w:right w:val="none" w:sz="0" w:space="0" w:color="auto"/>
          </w:divBdr>
        </w:div>
        <w:div w:id="2036035758">
          <w:marLeft w:val="0"/>
          <w:marRight w:val="0"/>
          <w:marTop w:val="0"/>
          <w:marBottom w:val="0"/>
          <w:divBdr>
            <w:top w:val="none" w:sz="0" w:space="0" w:color="auto"/>
            <w:left w:val="none" w:sz="0" w:space="0" w:color="auto"/>
            <w:bottom w:val="none" w:sz="0" w:space="0" w:color="auto"/>
            <w:right w:val="none" w:sz="0" w:space="0" w:color="auto"/>
          </w:divBdr>
        </w:div>
        <w:div w:id="2091390610">
          <w:marLeft w:val="0"/>
          <w:marRight w:val="0"/>
          <w:marTop w:val="0"/>
          <w:marBottom w:val="0"/>
          <w:divBdr>
            <w:top w:val="none" w:sz="0" w:space="0" w:color="auto"/>
            <w:left w:val="none" w:sz="0" w:space="0" w:color="auto"/>
            <w:bottom w:val="none" w:sz="0" w:space="0" w:color="auto"/>
            <w:right w:val="none" w:sz="0" w:space="0" w:color="auto"/>
          </w:divBdr>
        </w:div>
        <w:div w:id="2130278159">
          <w:marLeft w:val="0"/>
          <w:marRight w:val="0"/>
          <w:marTop w:val="0"/>
          <w:marBottom w:val="0"/>
          <w:divBdr>
            <w:top w:val="none" w:sz="0" w:space="0" w:color="auto"/>
            <w:left w:val="none" w:sz="0" w:space="0" w:color="auto"/>
            <w:bottom w:val="none" w:sz="0" w:space="0" w:color="auto"/>
            <w:right w:val="none" w:sz="0" w:space="0" w:color="auto"/>
          </w:divBdr>
        </w:div>
      </w:divsChild>
    </w:div>
    <w:div w:id="1430731609">
      <w:bodyDiv w:val="1"/>
      <w:marLeft w:val="0"/>
      <w:marRight w:val="0"/>
      <w:marTop w:val="0"/>
      <w:marBottom w:val="0"/>
      <w:divBdr>
        <w:top w:val="none" w:sz="0" w:space="0" w:color="auto"/>
        <w:left w:val="none" w:sz="0" w:space="0" w:color="auto"/>
        <w:bottom w:val="none" w:sz="0" w:space="0" w:color="auto"/>
        <w:right w:val="none" w:sz="0" w:space="0" w:color="auto"/>
      </w:divBdr>
    </w:div>
    <w:div w:id="1435638288">
      <w:bodyDiv w:val="1"/>
      <w:marLeft w:val="0"/>
      <w:marRight w:val="0"/>
      <w:marTop w:val="0"/>
      <w:marBottom w:val="0"/>
      <w:divBdr>
        <w:top w:val="none" w:sz="0" w:space="0" w:color="auto"/>
        <w:left w:val="none" w:sz="0" w:space="0" w:color="auto"/>
        <w:bottom w:val="none" w:sz="0" w:space="0" w:color="auto"/>
        <w:right w:val="none" w:sz="0" w:space="0" w:color="auto"/>
      </w:divBdr>
    </w:div>
    <w:div w:id="1470245321">
      <w:bodyDiv w:val="1"/>
      <w:marLeft w:val="0"/>
      <w:marRight w:val="0"/>
      <w:marTop w:val="0"/>
      <w:marBottom w:val="0"/>
      <w:divBdr>
        <w:top w:val="none" w:sz="0" w:space="0" w:color="auto"/>
        <w:left w:val="none" w:sz="0" w:space="0" w:color="auto"/>
        <w:bottom w:val="none" w:sz="0" w:space="0" w:color="auto"/>
        <w:right w:val="none" w:sz="0" w:space="0" w:color="auto"/>
      </w:divBdr>
    </w:div>
    <w:div w:id="1470898118">
      <w:bodyDiv w:val="1"/>
      <w:marLeft w:val="0"/>
      <w:marRight w:val="0"/>
      <w:marTop w:val="0"/>
      <w:marBottom w:val="0"/>
      <w:divBdr>
        <w:top w:val="none" w:sz="0" w:space="0" w:color="auto"/>
        <w:left w:val="none" w:sz="0" w:space="0" w:color="auto"/>
        <w:bottom w:val="none" w:sz="0" w:space="0" w:color="auto"/>
        <w:right w:val="none" w:sz="0" w:space="0" w:color="auto"/>
      </w:divBdr>
    </w:div>
    <w:div w:id="1603682701">
      <w:bodyDiv w:val="1"/>
      <w:marLeft w:val="0"/>
      <w:marRight w:val="0"/>
      <w:marTop w:val="0"/>
      <w:marBottom w:val="0"/>
      <w:divBdr>
        <w:top w:val="none" w:sz="0" w:space="0" w:color="auto"/>
        <w:left w:val="none" w:sz="0" w:space="0" w:color="auto"/>
        <w:bottom w:val="none" w:sz="0" w:space="0" w:color="auto"/>
        <w:right w:val="none" w:sz="0" w:space="0" w:color="auto"/>
      </w:divBdr>
    </w:div>
    <w:div w:id="1608078422">
      <w:bodyDiv w:val="1"/>
      <w:marLeft w:val="0"/>
      <w:marRight w:val="0"/>
      <w:marTop w:val="0"/>
      <w:marBottom w:val="0"/>
      <w:divBdr>
        <w:top w:val="none" w:sz="0" w:space="0" w:color="auto"/>
        <w:left w:val="none" w:sz="0" w:space="0" w:color="auto"/>
        <w:bottom w:val="none" w:sz="0" w:space="0" w:color="auto"/>
        <w:right w:val="none" w:sz="0" w:space="0" w:color="auto"/>
      </w:divBdr>
    </w:div>
    <w:div w:id="1677146548">
      <w:bodyDiv w:val="1"/>
      <w:marLeft w:val="0"/>
      <w:marRight w:val="0"/>
      <w:marTop w:val="0"/>
      <w:marBottom w:val="0"/>
      <w:divBdr>
        <w:top w:val="none" w:sz="0" w:space="0" w:color="auto"/>
        <w:left w:val="none" w:sz="0" w:space="0" w:color="auto"/>
        <w:bottom w:val="none" w:sz="0" w:space="0" w:color="auto"/>
        <w:right w:val="none" w:sz="0" w:space="0" w:color="auto"/>
      </w:divBdr>
    </w:div>
    <w:div w:id="1732969589">
      <w:bodyDiv w:val="1"/>
      <w:marLeft w:val="0"/>
      <w:marRight w:val="0"/>
      <w:marTop w:val="0"/>
      <w:marBottom w:val="0"/>
      <w:divBdr>
        <w:top w:val="none" w:sz="0" w:space="0" w:color="auto"/>
        <w:left w:val="none" w:sz="0" w:space="0" w:color="auto"/>
        <w:bottom w:val="none" w:sz="0" w:space="0" w:color="auto"/>
        <w:right w:val="none" w:sz="0" w:space="0" w:color="auto"/>
      </w:divBdr>
    </w:div>
    <w:div w:id="1737822238">
      <w:bodyDiv w:val="1"/>
      <w:marLeft w:val="0"/>
      <w:marRight w:val="0"/>
      <w:marTop w:val="0"/>
      <w:marBottom w:val="0"/>
      <w:divBdr>
        <w:top w:val="none" w:sz="0" w:space="0" w:color="auto"/>
        <w:left w:val="none" w:sz="0" w:space="0" w:color="auto"/>
        <w:bottom w:val="none" w:sz="0" w:space="0" w:color="auto"/>
        <w:right w:val="none" w:sz="0" w:space="0" w:color="auto"/>
      </w:divBdr>
      <w:divsChild>
        <w:div w:id="691615710">
          <w:marLeft w:val="0"/>
          <w:marRight w:val="0"/>
          <w:marTop w:val="0"/>
          <w:marBottom w:val="0"/>
          <w:divBdr>
            <w:top w:val="none" w:sz="0" w:space="0" w:color="auto"/>
            <w:left w:val="none" w:sz="0" w:space="0" w:color="auto"/>
            <w:bottom w:val="none" w:sz="0" w:space="0" w:color="auto"/>
            <w:right w:val="none" w:sz="0" w:space="0" w:color="auto"/>
          </w:divBdr>
        </w:div>
        <w:div w:id="1257058006">
          <w:marLeft w:val="0"/>
          <w:marRight w:val="0"/>
          <w:marTop w:val="0"/>
          <w:marBottom w:val="0"/>
          <w:divBdr>
            <w:top w:val="none" w:sz="0" w:space="0" w:color="auto"/>
            <w:left w:val="none" w:sz="0" w:space="0" w:color="auto"/>
            <w:bottom w:val="none" w:sz="0" w:space="0" w:color="auto"/>
            <w:right w:val="none" w:sz="0" w:space="0" w:color="auto"/>
          </w:divBdr>
        </w:div>
        <w:div w:id="1569805813">
          <w:marLeft w:val="0"/>
          <w:marRight w:val="0"/>
          <w:marTop w:val="0"/>
          <w:marBottom w:val="0"/>
          <w:divBdr>
            <w:top w:val="none" w:sz="0" w:space="0" w:color="auto"/>
            <w:left w:val="none" w:sz="0" w:space="0" w:color="auto"/>
            <w:bottom w:val="none" w:sz="0" w:space="0" w:color="auto"/>
            <w:right w:val="none" w:sz="0" w:space="0" w:color="auto"/>
          </w:divBdr>
        </w:div>
      </w:divsChild>
    </w:div>
    <w:div w:id="1783181963">
      <w:bodyDiv w:val="1"/>
      <w:marLeft w:val="0"/>
      <w:marRight w:val="0"/>
      <w:marTop w:val="0"/>
      <w:marBottom w:val="0"/>
      <w:divBdr>
        <w:top w:val="none" w:sz="0" w:space="0" w:color="auto"/>
        <w:left w:val="none" w:sz="0" w:space="0" w:color="auto"/>
        <w:bottom w:val="none" w:sz="0" w:space="0" w:color="auto"/>
        <w:right w:val="none" w:sz="0" w:space="0" w:color="auto"/>
      </w:divBdr>
      <w:divsChild>
        <w:div w:id="1783497845">
          <w:marLeft w:val="0"/>
          <w:marRight w:val="0"/>
          <w:marTop w:val="0"/>
          <w:marBottom w:val="0"/>
          <w:divBdr>
            <w:top w:val="none" w:sz="0" w:space="0" w:color="auto"/>
            <w:left w:val="none" w:sz="0" w:space="0" w:color="auto"/>
            <w:bottom w:val="none" w:sz="0" w:space="0" w:color="auto"/>
            <w:right w:val="none" w:sz="0" w:space="0" w:color="auto"/>
          </w:divBdr>
        </w:div>
        <w:div w:id="2142648343">
          <w:marLeft w:val="0"/>
          <w:marRight w:val="0"/>
          <w:marTop w:val="0"/>
          <w:marBottom w:val="0"/>
          <w:divBdr>
            <w:top w:val="none" w:sz="0" w:space="0" w:color="auto"/>
            <w:left w:val="none" w:sz="0" w:space="0" w:color="auto"/>
            <w:bottom w:val="none" w:sz="0" w:space="0" w:color="auto"/>
            <w:right w:val="none" w:sz="0" w:space="0" w:color="auto"/>
          </w:divBdr>
        </w:div>
      </w:divsChild>
    </w:div>
    <w:div w:id="1806116127">
      <w:bodyDiv w:val="1"/>
      <w:marLeft w:val="0"/>
      <w:marRight w:val="0"/>
      <w:marTop w:val="0"/>
      <w:marBottom w:val="0"/>
      <w:divBdr>
        <w:top w:val="none" w:sz="0" w:space="0" w:color="auto"/>
        <w:left w:val="none" w:sz="0" w:space="0" w:color="auto"/>
        <w:bottom w:val="none" w:sz="0" w:space="0" w:color="auto"/>
        <w:right w:val="none" w:sz="0" w:space="0" w:color="auto"/>
      </w:divBdr>
    </w:div>
    <w:div w:id="1831020930">
      <w:bodyDiv w:val="1"/>
      <w:marLeft w:val="0"/>
      <w:marRight w:val="0"/>
      <w:marTop w:val="0"/>
      <w:marBottom w:val="0"/>
      <w:divBdr>
        <w:top w:val="none" w:sz="0" w:space="0" w:color="auto"/>
        <w:left w:val="none" w:sz="0" w:space="0" w:color="auto"/>
        <w:bottom w:val="none" w:sz="0" w:space="0" w:color="auto"/>
        <w:right w:val="none" w:sz="0" w:space="0" w:color="auto"/>
      </w:divBdr>
    </w:div>
    <w:div w:id="1968122350">
      <w:bodyDiv w:val="1"/>
      <w:marLeft w:val="0"/>
      <w:marRight w:val="0"/>
      <w:marTop w:val="0"/>
      <w:marBottom w:val="0"/>
      <w:divBdr>
        <w:top w:val="none" w:sz="0" w:space="0" w:color="auto"/>
        <w:left w:val="none" w:sz="0" w:space="0" w:color="auto"/>
        <w:bottom w:val="none" w:sz="0" w:space="0" w:color="auto"/>
        <w:right w:val="none" w:sz="0" w:space="0" w:color="auto"/>
      </w:divBdr>
    </w:div>
    <w:div w:id="2011518925">
      <w:bodyDiv w:val="1"/>
      <w:marLeft w:val="0"/>
      <w:marRight w:val="0"/>
      <w:marTop w:val="0"/>
      <w:marBottom w:val="0"/>
      <w:divBdr>
        <w:top w:val="none" w:sz="0" w:space="0" w:color="auto"/>
        <w:left w:val="none" w:sz="0" w:space="0" w:color="auto"/>
        <w:bottom w:val="none" w:sz="0" w:space="0" w:color="auto"/>
        <w:right w:val="none" w:sz="0" w:space="0" w:color="auto"/>
      </w:divBdr>
      <w:divsChild>
        <w:div w:id="6367890">
          <w:marLeft w:val="0"/>
          <w:marRight w:val="0"/>
          <w:marTop w:val="0"/>
          <w:marBottom w:val="0"/>
          <w:divBdr>
            <w:top w:val="none" w:sz="0" w:space="0" w:color="auto"/>
            <w:left w:val="none" w:sz="0" w:space="0" w:color="auto"/>
            <w:bottom w:val="none" w:sz="0" w:space="0" w:color="auto"/>
            <w:right w:val="none" w:sz="0" w:space="0" w:color="auto"/>
          </w:divBdr>
        </w:div>
        <w:div w:id="12730706">
          <w:marLeft w:val="0"/>
          <w:marRight w:val="0"/>
          <w:marTop w:val="0"/>
          <w:marBottom w:val="0"/>
          <w:divBdr>
            <w:top w:val="none" w:sz="0" w:space="0" w:color="auto"/>
            <w:left w:val="none" w:sz="0" w:space="0" w:color="auto"/>
            <w:bottom w:val="none" w:sz="0" w:space="0" w:color="auto"/>
            <w:right w:val="none" w:sz="0" w:space="0" w:color="auto"/>
          </w:divBdr>
        </w:div>
        <w:div w:id="61298418">
          <w:marLeft w:val="0"/>
          <w:marRight w:val="0"/>
          <w:marTop w:val="0"/>
          <w:marBottom w:val="0"/>
          <w:divBdr>
            <w:top w:val="none" w:sz="0" w:space="0" w:color="auto"/>
            <w:left w:val="none" w:sz="0" w:space="0" w:color="auto"/>
            <w:bottom w:val="none" w:sz="0" w:space="0" w:color="auto"/>
            <w:right w:val="none" w:sz="0" w:space="0" w:color="auto"/>
          </w:divBdr>
        </w:div>
        <w:div w:id="351735572">
          <w:marLeft w:val="0"/>
          <w:marRight w:val="0"/>
          <w:marTop w:val="0"/>
          <w:marBottom w:val="0"/>
          <w:divBdr>
            <w:top w:val="none" w:sz="0" w:space="0" w:color="auto"/>
            <w:left w:val="none" w:sz="0" w:space="0" w:color="auto"/>
            <w:bottom w:val="none" w:sz="0" w:space="0" w:color="auto"/>
            <w:right w:val="none" w:sz="0" w:space="0" w:color="auto"/>
          </w:divBdr>
        </w:div>
        <w:div w:id="476387008">
          <w:marLeft w:val="0"/>
          <w:marRight w:val="0"/>
          <w:marTop w:val="0"/>
          <w:marBottom w:val="0"/>
          <w:divBdr>
            <w:top w:val="none" w:sz="0" w:space="0" w:color="auto"/>
            <w:left w:val="none" w:sz="0" w:space="0" w:color="auto"/>
            <w:bottom w:val="none" w:sz="0" w:space="0" w:color="auto"/>
            <w:right w:val="none" w:sz="0" w:space="0" w:color="auto"/>
          </w:divBdr>
        </w:div>
        <w:div w:id="766461179">
          <w:marLeft w:val="0"/>
          <w:marRight w:val="0"/>
          <w:marTop w:val="0"/>
          <w:marBottom w:val="0"/>
          <w:divBdr>
            <w:top w:val="none" w:sz="0" w:space="0" w:color="auto"/>
            <w:left w:val="none" w:sz="0" w:space="0" w:color="auto"/>
            <w:bottom w:val="none" w:sz="0" w:space="0" w:color="auto"/>
            <w:right w:val="none" w:sz="0" w:space="0" w:color="auto"/>
          </w:divBdr>
        </w:div>
        <w:div w:id="806237063">
          <w:marLeft w:val="0"/>
          <w:marRight w:val="0"/>
          <w:marTop w:val="0"/>
          <w:marBottom w:val="0"/>
          <w:divBdr>
            <w:top w:val="none" w:sz="0" w:space="0" w:color="auto"/>
            <w:left w:val="none" w:sz="0" w:space="0" w:color="auto"/>
            <w:bottom w:val="none" w:sz="0" w:space="0" w:color="auto"/>
            <w:right w:val="none" w:sz="0" w:space="0" w:color="auto"/>
          </w:divBdr>
        </w:div>
        <w:div w:id="807817772">
          <w:marLeft w:val="0"/>
          <w:marRight w:val="0"/>
          <w:marTop w:val="0"/>
          <w:marBottom w:val="0"/>
          <w:divBdr>
            <w:top w:val="none" w:sz="0" w:space="0" w:color="auto"/>
            <w:left w:val="none" w:sz="0" w:space="0" w:color="auto"/>
            <w:bottom w:val="none" w:sz="0" w:space="0" w:color="auto"/>
            <w:right w:val="none" w:sz="0" w:space="0" w:color="auto"/>
          </w:divBdr>
        </w:div>
        <w:div w:id="910772272">
          <w:marLeft w:val="0"/>
          <w:marRight w:val="0"/>
          <w:marTop w:val="0"/>
          <w:marBottom w:val="0"/>
          <w:divBdr>
            <w:top w:val="none" w:sz="0" w:space="0" w:color="auto"/>
            <w:left w:val="none" w:sz="0" w:space="0" w:color="auto"/>
            <w:bottom w:val="none" w:sz="0" w:space="0" w:color="auto"/>
            <w:right w:val="none" w:sz="0" w:space="0" w:color="auto"/>
          </w:divBdr>
        </w:div>
        <w:div w:id="933589413">
          <w:marLeft w:val="0"/>
          <w:marRight w:val="0"/>
          <w:marTop w:val="0"/>
          <w:marBottom w:val="0"/>
          <w:divBdr>
            <w:top w:val="none" w:sz="0" w:space="0" w:color="auto"/>
            <w:left w:val="none" w:sz="0" w:space="0" w:color="auto"/>
            <w:bottom w:val="none" w:sz="0" w:space="0" w:color="auto"/>
            <w:right w:val="none" w:sz="0" w:space="0" w:color="auto"/>
          </w:divBdr>
        </w:div>
        <w:div w:id="1204559311">
          <w:marLeft w:val="0"/>
          <w:marRight w:val="0"/>
          <w:marTop w:val="0"/>
          <w:marBottom w:val="0"/>
          <w:divBdr>
            <w:top w:val="none" w:sz="0" w:space="0" w:color="auto"/>
            <w:left w:val="none" w:sz="0" w:space="0" w:color="auto"/>
            <w:bottom w:val="none" w:sz="0" w:space="0" w:color="auto"/>
            <w:right w:val="none" w:sz="0" w:space="0" w:color="auto"/>
          </w:divBdr>
        </w:div>
        <w:div w:id="1297760174">
          <w:marLeft w:val="0"/>
          <w:marRight w:val="0"/>
          <w:marTop w:val="0"/>
          <w:marBottom w:val="0"/>
          <w:divBdr>
            <w:top w:val="none" w:sz="0" w:space="0" w:color="auto"/>
            <w:left w:val="none" w:sz="0" w:space="0" w:color="auto"/>
            <w:bottom w:val="none" w:sz="0" w:space="0" w:color="auto"/>
            <w:right w:val="none" w:sz="0" w:space="0" w:color="auto"/>
          </w:divBdr>
        </w:div>
        <w:div w:id="1647395639">
          <w:marLeft w:val="0"/>
          <w:marRight w:val="0"/>
          <w:marTop w:val="0"/>
          <w:marBottom w:val="0"/>
          <w:divBdr>
            <w:top w:val="none" w:sz="0" w:space="0" w:color="auto"/>
            <w:left w:val="none" w:sz="0" w:space="0" w:color="auto"/>
            <w:bottom w:val="none" w:sz="0" w:space="0" w:color="auto"/>
            <w:right w:val="none" w:sz="0" w:space="0" w:color="auto"/>
          </w:divBdr>
        </w:div>
        <w:div w:id="1677147242">
          <w:marLeft w:val="0"/>
          <w:marRight w:val="0"/>
          <w:marTop w:val="0"/>
          <w:marBottom w:val="0"/>
          <w:divBdr>
            <w:top w:val="none" w:sz="0" w:space="0" w:color="auto"/>
            <w:left w:val="none" w:sz="0" w:space="0" w:color="auto"/>
            <w:bottom w:val="none" w:sz="0" w:space="0" w:color="auto"/>
            <w:right w:val="none" w:sz="0" w:space="0" w:color="auto"/>
          </w:divBdr>
        </w:div>
        <w:div w:id="1713457300">
          <w:marLeft w:val="0"/>
          <w:marRight w:val="0"/>
          <w:marTop w:val="0"/>
          <w:marBottom w:val="0"/>
          <w:divBdr>
            <w:top w:val="none" w:sz="0" w:space="0" w:color="auto"/>
            <w:left w:val="none" w:sz="0" w:space="0" w:color="auto"/>
            <w:bottom w:val="none" w:sz="0" w:space="0" w:color="auto"/>
            <w:right w:val="none" w:sz="0" w:space="0" w:color="auto"/>
          </w:divBdr>
        </w:div>
        <w:div w:id="1909611672">
          <w:marLeft w:val="0"/>
          <w:marRight w:val="0"/>
          <w:marTop w:val="0"/>
          <w:marBottom w:val="0"/>
          <w:divBdr>
            <w:top w:val="none" w:sz="0" w:space="0" w:color="auto"/>
            <w:left w:val="none" w:sz="0" w:space="0" w:color="auto"/>
            <w:bottom w:val="none" w:sz="0" w:space="0" w:color="auto"/>
            <w:right w:val="none" w:sz="0" w:space="0" w:color="auto"/>
          </w:divBdr>
        </w:div>
        <w:div w:id="1996179913">
          <w:marLeft w:val="0"/>
          <w:marRight w:val="0"/>
          <w:marTop w:val="0"/>
          <w:marBottom w:val="0"/>
          <w:divBdr>
            <w:top w:val="none" w:sz="0" w:space="0" w:color="auto"/>
            <w:left w:val="none" w:sz="0" w:space="0" w:color="auto"/>
            <w:bottom w:val="none" w:sz="0" w:space="0" w:color="auto"/>
            <w:right w:val="none" w:sz="0" w:space="0" w:color="auto"/>
          </w:divBdr>
        </w:div>
        <w:div w:id="2090689481">
          <w:marLeft w:val="0"/>
          <w:marRight w:val="0"/>
          <w:marTop w:val="0"/>
          <w:marBottom w:val="0"/>
          <w:divBdr>
            <w:top w:val="none" w:sz="0" w:space="0" w:color="auto"/>
            <w:left w:val="none" w:sz="0" w:space="0" w:color="auto"/>
            <w:bottom w:val="none" w:sz="0" w:space="0" w:color="auto"/>
            <w:right w:val="none" w:sz="0" w:space="0" w:color="auto"/>
          </w:divBdr>
        </w:div>
        <w:div w:id="2114400022">
          <w:marLeft w:val="0"/>
          <w:marRight w:val="0"/>
          <w:marTop w:val="0"/>
          <w:marBottom w:val="0"/>
          <w:divBdr>
            <w:top w:val="none" w:sz="0" w:space="0" w:color="auto"/>
            <w:left w:val="none" w:sz="0" w:space="0" w:color="auto"/>
            <w:bottom w:val="none" w:sz="0" w:space="0" w:color="auto"/>
            <w:right w:val="none" w:sz="0" w:space="0" w:color="auto"/>
          </w:divBdr>
        </w:div>
      </w:divsChild>
    </w:div>
    <w:div w:id="2105950023">
      <w:bodyDiv w:val="1"/>
      <w:marLeft w:val="0"/>
      <w:marRight w:val="0"/>
      <w:marTop w:val="0"/>
      <w:marBottom w:val="0"/>
      <w:divBdr>
        <w:top w:val="none" w:sz="0" w:space="0" w:color="auto"/>
        <w:left w:val="none" w:sz="0" w:space="0" w:color="auto"/>
        <w:bottom w:val="none" w:sz="0" w:space="0" w:color="auto"/>
        <w:right w:val="none" w:sz="0" w:space="0" w:color="auto"/>
      </w:divBdr>
    </w:div>
    <w:div w:id="212148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chart" Target="charts/chart4.xml"/><Relationship Id="rId26" Type="http://schemas.openxmlformats.org/officeDocument/2006/relationships/hyperlink" Target="http://blog.minitab.com/blog/adventures-in-statistics/the-danger-of-overfitting-regression-models" TargetMode="Externa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chart" Target="charts/chart3.xml"/><Relationship Id="rId25" Type="http://schemas.openxmlformats.org/officeDocument/2006/relationships/hyperlink" Target="http://www.acdlabs.com" TargetMode="Externa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chart" Target="charts/chart8.xml"/><Relationship Id="rId27" Type="http://schemas.openxmlformats.org/officeDocument/2006/relationships/hyperlink" Target="http://showme.physics.drexel.edu/onsc/models/AbrahamDescriptorsModel001.php"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EnvE-Lab\Dropbox\Kristi_new\PhD\Results\Adipose_blood\Adipose_blood_67_chemicals_padel_from%20pc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nvE-Lab\Dropbox\Kristi_new\PhD\Results\Adipose_blood\Adipose_blood_67_chemicals_padel_from%20pc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nvE-Lab\Dropbox\Kristi_new\PhD\Results\Adipose_blood\Adipose_blood_67_chemicals_padel_from%20pc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nvE-Lab\Dropbox\Kristi_new\PhD\Results\Adipose_blood\Adipose_blood_67_chemicals_padel_from%20pca.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6.xml.rels><?xml version="1.0" encoding="UTF-8" standalone="yes"?>
<Relationships xmlns="http://schemas.openxmlformats.org/package/2006/relationships"><Relationship Id="rId1" Type="http://schemas.openxmlformats.org/officeDocument/2006/relationships/oleObject" Target="file:///C:\Users\EnvE-Lab\Dropbox\Kristi_new\PhD\Results\Adipose_blood\Adipose_blood_67_chemicals_padel_from%20pc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nvE-Lab\Dropbox\Kristi_new\PhD\Results\Adipose_blood\AD_adipose_blood.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EnvE-Lab\Dropbox\Kristi_new\PhD\Results\Adipose_blood\AD_adipose_bloo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7.9356568364611302E-2"/>
          <c:y val="4.3798526776826621E-2"/>
          <c:w val="0.69441236199362444"/>
          <c:h val="0.85068684053354593"/>
        </c:manualLayout>
      </c:layout>
      <c:scatterChart>
        <c:scatterStyle val="lineMarker"/>
        <c:ser>
          <c:idx val="0"/>
          <c:order val="0"/>
          <c:tx>
            <c:v>PaDEL descriptors</c:v>
          </c:tx>
          <c:spPr>
            <a:ln w="19050" cap="rnd">
              <a:noFill/>
              <a:round/>
            </a:ln>
            <a:effectLst/>
          </c:spPr>
          <c:marker>
            <c:symbol val="circle"/>
            <c:size val="5"/>
            <c:spPr>
              <a:solidFill>
                <a:schemeClr val="accent1"/>
              </a:solidFill>
              <a:ln w="9525">
                <a:solidFill>
                  <a:schemeClr val="accent1"/>
                </a:solidFill>
              </a:ln>
              <a:effectLst/>
            </c:spPr>
          </c:marker>
          <c:dPt>
            <c:idx val="55"/>
            <c:marker>
              <c:symbol val="circle"/>
              <c:size val="4"/>
            </c:marker>
            <c:extLst xmlns:c16r2="http://schemas.microsoft.com/office/drawing/2015/06/chart">
              <c:ext xmlns:c16="http://schemas.microsoft.com/office/drawing/2014/chart" uri="{C3380CC4-5D6E-409C-BE32-E72D297353CC}">
                <c16:uniqueId val="{00000000-8A3B-4DC3-9E7B-746FE09D19DF}"/>
              </c:ext>
            </c:extLst>
          </c:dPt>
          <c:trendline>
            <c:name>PaDEL descriptors</c:name>
            <c:spPr>
              <a:ln w="19050" cap="rnd">
                <a:solidFill>
                  <a:schemeClr val="accent1"/>
                </a:solidFill>
                <a:prstDash val="sysDot"/>
              </a:ln>
              <a:effectLst/>
            </c:spPr>
            <c:trendlineType val="linear"/>
            <c:intercept val="0"/>
            <c:dispRSqr val="1"/>
            <c:trendlineLbl>
              <c:layout>
                <c:manualLayout>
                  <c:x val="-8.5365645648181401E-2"/>
                  <c:y val="-5.9922466888533275E-2"/>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accent1">
                          <a:lumMod val="7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 and lfer'!$C$3:$C$69</c:f>
              <c:numCache>
                <c:formatCode>General</c:formatCode>
                <c:ptCount val="67"/>
                <c:pt idx="0">
                  <c:v>-0.14000000000000001</c:v>
                </c:pt>
                <c:pt idx="1">
                  <c:v>1.36</c:v>
                </c:pt>
                <c:pt idx="2">
                  <c:v>1.36</c:v>
                </c:pt>
                <c:pt idx="3">
                  <c:v>-0.51</c:v>
                </c:pt>
                <c:pt idx="4">
                  <c:v>1.8800000000000001</c:v>
                </c:pt>
                <c:pt idx="5">
                  <c:v>2.3299999999999992</c:v>
                </c:pt>
                <c:pt idx="6">
                  <c:v>-0.6000000000000002</c:v>
                </c:pt>
                <c:pt idx="7">
                  <c:v>2.56</c:v>
                </c:pt>
                <c:pt idx="8">
                  <c:v>2.42</c:v>
                </c:pt>
                <c:pt idx="9">
                  <c:v>2.4299999999999997</c:v>
                </c:pt>
                <c:pt idx="10">
                  <c:v>2.2000000000000002</c:v>
                </c:pt>
                <c:pt idx="11">
                  <c:v>2.04</c:v>
                </c:pt>
                <c:pt idx="12">
                  <c:v>2.57</c:v>
                </c:pt>
                <c:pt idx="13">
                  <c:v>2.48</c:v>
                </c:pt>
                <c:pt idx="14">
                  <c:v>1.7800000000000002</c:v>
                </c:pt>
                <c:pt idx="15">
                  <c:v>1.9000000000000001</c:v>
                </c:pt>
                <c:pt idx="16">
                  <c:v>2.4299999999999997</c:v>
                </c:pt>
                <c:pt idx="17">
                  <c:v>2.38</c:v>
                </c:pt>
                <c:pt idx="18">
                  <c:v>2.4899999999999998</c:v>
                </c:pt>
                <c:pt idx="19">
                  <c:v>1.7000000000000002</c:v>
                </c:pt>
                <c:pt idx="20">
                  <c:v>1.9500000000000002</c:v>
                </c:pt>
                <c:pt idx="21">
                  <c:v>1.9000000000000001</c:v>
                </c:pt>
                <c:pt idx="22">
                  <c:v>2.4</c:v>
                </c:pt>
                <c:pt idx="23">
                  <c:v>1.85</c:v>
                </c:pt>
                <c:pt idx="24">
                  <c:v>2.2000000000000002</c:v>
                </c:pt>
                <c:pt idx="25">
                  <c:v>2.25</c:v>
                </c:pt>
                <c:pt idx="26">
                  <c:v>2.08</c:v>
                </c:pt>
                <c:pt idx="27">
                  <c:v>2.11</c:v>
                </c:pt>
                <c:pt idx="28">
                  <c:v>2.4899999999999998</c:v>
                </c:pt>
                <c:pt idx="29">
                  <c:v>2.56</c:v>
                </c:pt>
                <c:pt idx="30">
                  <c:v>2.2999999999999998</c:v>
                </c:pt>
                <c:pt idx="31">
                  <c:v>2.2999999999999998</c:v>
                </c:pt>
                <c:pt idx="32">
                  <c:v>2.3299999999999992</c:v>
                </c:pt>
                <c:pt idx="33">
                  <c:v>2.38</c:v>
                </c:pt>
                <c:pt idx="34">
                  <c:v>1.9500000000000002</c:v>
                </c:pt>
                <c:pt idx="35">
                  <c:v>1.82</c:v>
                </c:pt>
                <c:pt idx="36">
                  <c:v>2.2999999999999998</c:v>
                </c:pt>
                <c:pt idx="37">
                  <c:v>1.45</c:v>
                </c:pt>
                <c:pt idx="38">
                  <c:v>1.1499999999999995</c:v>
                </c:pt>
                <c:pt idx="39">
                  <c:v>0.77000000000000013</c:v>
                </c:pt>
                <c:pt idx="40">
                  <c:v>1.2</c:v>
                </c:pt>
                <c:pt idx="41">
                  <c:v>1.87</c:v>
                </c:pt>
                <c:pt idx="42">
                  <c:v>-0.8</c:v>
                </c:pt>
                <c:pt idx="43">
                  <c:v>1.7900000000000003</c:v>
                </c:pt>
                <c:pt idx="44">
                  <c:v>0.94000000000000017</c:v>
                </c:pt>
                <c:pt idx="45">
                  <c:v>1.3900000000000001</c:v>
                </c:pt>
                <c:pt idx="46">
                  <c:v>2.3099999999999992</c:v>
                </c:pt>
                <c:pt idx="47">
                  <c:v>2.11</c:v>
                </c:pt>
                <c:pt idx="48">
                  <c:v>1.6900000000000004</c:v>
                </c:pt>
                <c:pt idx="49">
                  <c:v>1.7800000000000002</c:v>
                </c:pt>
                <c:pt idx="50">
                  <c:v>-0.8500000000000002</c:v>
                </c:pt>
                <c:pt idx="51">
                  <c:v>1.8</c:v>
                </c:pt>
                <c:pt idx="52">
                  <c:v>2.3099999999999992</c:v>
                </c:pt>
                <c:pt idx="53">
                  <c:v>1.84</c:v>
                </c:pt>
                <c:pt idx="54">
                  <c:v>1.7100000000000002</c:v>
                </c:pt>
                <c:pt idx="55">
                  <c:v>2.23</c:v>
                </c:pt>
                <c:pt idx="56">
                  <c:v>2.02</c:v>
                </c:pt>
                <c:pt idx="57">
                  <c:v>-0.33000000000000013</c:v>
                </c:pt>
                <c:pt idx="58">
                  <c:v>-0.48000000000000009</c:v>
                </c:pt>
                <c:pt idx="59">
                  <c:v>-0.3600000000000001</c:v>
                </c:pt>
                <c:pt idx="60">
                  <c:v>1.07</c:v>
                </c:pt>
                <c:pt idx="61">
                  <c:v>1.86</c:v>
                </c:pt>
                <c:pt idx="62">
                  <c:v>1.7000000000000002</c:v>
                </c:pt>
                <c:pt idx="63">
                  <c:v>1.52</c:v>
                </c:pt>
                <c:pt idx="64">
                  <c:v>1.9700000000000002</c:v>
                </c:pt>
                <c:pt idx="65">
                  <c:v>1.85</c:v>
                </c:pt>
                <c:pt idx="66">
                  <c:v>1.54</c:v>
                </c:pt>
              </c:numCache>
            </c:numRef>
          </c:xVal>
          <c:yVal>
            <c:numRef>
              <c:f>'comparison of padel and lfer'!$D$3:$D$69</c:f>
              <c:numCache>
                <c:formatCode>General</c:formatCode>
                <c:ptCount val="67"/>
                <c:pt idx="0">
                  <c:v>-2.1000000000000008E-2</c:v>
                </c:pt>
                <c:pt idx="1">
                  <c:v>1.4267999999999996</c:v>
                </c:pt>
                <c:pt idx="2">
                  <c:v>1.9628999999999999</c:v>
                </c:pt>
                <c:pt idx="3">
                  <c:v>-0.21050000000000005</c:v>
                </c:pt>
                <c:pt idx="4">
                  <c:v>2.1967999999999992</c:v>
                </c:pt>
                <c:pt idx="5">
                  <c:v>2.1717</c:v>
                </c:pt>
                <c:pt idx="6">
                  <c:v>0.10870000000000003</c:v>
                </c:pt>
                <c:pt idx="7">
                  <c:v>2.4789999999999992</c:v>
                </c:pt>
                <c:pt idx="8">
                  <c:v>2.3228999999999993</c:v>
                </c:pt>
                <c:pt idx="9">
                  <c:v>2.3180999999999989</c:v>
                </c:pt>
                <c:pt idx="10">
                  <c:v>2.3694999999999991</c:v>
                </c:pt>
                <c:pt idx="11">
                  <c:v>2.2644000000000002</c:v>
                </c:pt>
                <c:pt idx="12">
                  <c:v>2.365499999999999</c:v>
                </c:pt>
                <c:pt idx="13">
                  <c:v>2.3607999999999998</c:v>
                </c:pt>
                <c:pt idx="14">
                  <c:v>2.1293000000000002</c:v>
                </c:pt>
                <c:pt idx="15">
                  <c:v>2.1819000000000002</c:v>
                </c:pt>
                <c:pt idx="16">
                  <c:v>2.0941999999999998</c:v>
                </c:pt>
                <c:pt idx="17">
                  <c:v>2.1536</c:v>
                </c:pt>
                <c:pt idx="18">
                  <c:v>2.2848000000000002</c:v>
                </c:pt>
                <c:pt idx="19">
                  <c:v>2.1038000000000001</c:v>
                </c:pt>
                <c:pt idx="20">
                  <c:v>2.1672000000000002</c:v>
                </c:pt>
                <c:pt idx="21">
                  <c:v>2.1301999999999999</c:v>
                </c:pt>
                <c:pt idx="22">
                  <c:v>2.1613000000000002</c:v>
                </c:pt>
                <c:pt idx="23">
                  <c:v>2.1379999999999999</c:v>
                </c:pt>
                <c:pt idx="24">
                  <c:v>2.1230000000000002</c:v>
                </c:pt>
                <c:pt idx="25">
                  <c:v>2.1812999999999998</c:v>
                </c:pt>
                <c:pt idx="26">
                  <c:v>2.3020999999999989</c:v>
                </c:pt>
                <c:pt idx="27">
                  <c:v>2.1814</c:v>
                </c:pt>
                <c:pt idx="28">
                  <c:v>2.2399</c:v>
                </c:pt>
                <c:pt idx="29">
                  <c:v>2.2856999999999998</c:v>
                </c:pt>
                <c:pt idx="30">
                  <c:v>2.0109999999999997</c:v>
                </c:pt>
                <c:pt idx="31">
                  <c:v>2.0707999999999998</c:v>
                </c:pt>
                <c:pt idx="32">
                  <c:v>2.2839000000000009</c:v>
                </c:pt>
                <c:pt idx="33">
                  <c:v>2.1345000000000001</c:v>
                </c:pt>
                <c:pt idx="34">
                  <c:v>2.0739999999999998</c:v>
                </c:pt>
                <c:pt idx="35">
                  <c:v>1.7765000000000002</c:v>
                </c:pt>
                <c:pt idx="36">
                  <c:v>2.0501</c:v>
                </c:pt>
                <c:pt idx="37">
                  <c:v>1.5849</c:v>
                </c:pt>
                <c:pt idx="38">
                  <c:v>1.1751</c:v>
                </c:pt>
                <c:pt idx="39">
                  <c:v>0.79830000000000001</c:v>
                </c:pt>
                <c:pt idx="40">
                  <c:v>0.61690000000000023</c:v>
                </c:pt>
                <c:pt idx="41">
                  <c:v>0.99709999999999999</c:v>
                </c:pt>
                <c:pt idx="42">
                  <c:v>-0.28170000000000001</c:v>
                </c:pt>
                <c:pt idx="43">
                  <c:v>1.8431999999999995</c:v>
                </c:pt>
                <c:pt idx="44">
                  <c:v>0.69830000000000014</c:v>
                </c:pt>
                <c:pt idx="45">
                  <c:v>0.95040000000000002</c:v>
                </c:pt>
                <c:pt idx="46">
                  <c:v>2.3081</c:v>
                </c:pt>
                <c:pt idx="47">
                  <c:v>2.1703000000000001</c:v>
                </c:pt>
                <c:pt idx="48">
                  <c:v>1.2791999999999994</c:v>
                </c:pt>
                <c:pt idx="49">
                  <c:v>1.8278999999999996</c:v>
                </c:pt>
                <c:pt idx="50">
                  <c:v>-0.94599999999999995</c:v>
                </c:pt>
                <c:pt idx="51">
                  <c:v>1.3249</c:v>
                </c:pt>
                <c:pt idx="52">
                  <c:v>2.0621999999999998</c:v>
                </c:pt>
                <c:pt idx="53">
                  <c:v>1.851</c:v>
                </c:pt>
                <c:pt idx="54">
                  <c:v>1.9033999999999998</c:v>
                </c:pt>
                <c:pt idx="55">
                  <c:v>2.5474000000000001</c:v>
                </c:pt>
                <c:pt idx="56">
                  <c:v>2.0295999999999998</c:v>
                </c:pt>
                <c:pt idx="57">
                  <c:v>-0.22770000000000004</c:v>
                </c:pt>
                <c:pt idx="58">
                  <c:v>-0.33310000000000012</c:v>
                </c:pt>
                <c:pt idx="59">
                  <c:v>0.46810000000000002</c:v>
                </c:pt>
                <c:pt idx="60">
                  <c:v>1.0006999999999995</c:v>
                </c:pt>
                <c:pt idx="61">
                  <c:v>0.99829999999999997</c:v>
                </c:pt>
                <c:pt idx="62">
                  <c:v>2.095499999999999</c:v>
                </c:pt>
                <c:pt idx="63">
                  <c:v>1.9027999999999998</c:v>
                </c:pt>
                <c:pt idx="64">
                  <c:v>1.8006</c:v>
                </c:pt>
                <c:pt idx="65">
                  <c:v>1.3976</c:v>
                </c:pt>
                <c:pt idx="66">
                  <c:v>1.5535999999999996</c:v>
                </c:pt>
              </c:numCache>
            </c:numRef>
          </c:yVal>
          <c:extLst xmlns:c16r2="http://schemas.microsoft.com/office/drawing/2015/06/chart">
            <c:ext xmlns:c16="http://schemas.microsoft.com/office/drawing/2014/chart" uri="{C3380CC4-5D6E-409C-BE32-E72D297353CC}">
              <c16:uniqueId val="{00000002-8A3B-4DC3-9E7B-746FE09D19DF}"/>
            </c:ext>
          </c:extLst>
        </c:ser>
        <c:ser>
          <c:idx val="1"/>
          <c:order val="1"/>
          <c:tx>
            <c:v>LFER descriptors</c:v>
          </c:tx>
          <c:spPr>
            <a:ln w="25400" cap="rnd">
              <a:noFill/>
              <a:round/>
            </a:ln>
            <a:effectLst/>
          </c:spPr>
          <c:marker>
            <c:symbol val="square"/>
            <c:size val="4"/>
            <c:spPr>
              <a:solidFill>
                <a:schemeClr val="accent3"/>
              </a:solidFill>
              <a:ln w="9525">
                <a:solidFill>
                  <a:schemeClr val="accent3"/>
                </a:solidFill>
              </a:ln>
              <a:effectLst/>
            </c:spPr>
          </c:marker>
          <c:trendline>
            <c:name>LFER descriptors</c:name>
            <c:spPr>
              <a:ln w="19050" cap="rnd">
                <a:solidFill>
                  <a:schemeClr val="accent3"/>
                </a:solidFill>
                <a:prstDash val="sysDot"/>
              </a:ln>
              <a:effectLst/>
            </c:spPr>
            <c:trendlineType val="linear"/>
            <c:intercept val="0"/>
            <c:dispRSqr val="1"/>
            <c:trendlineLbl>
              <c:layout>
                <c:manualLayout>
                  <c:x val="6.4719637318062573E-2"/>
                  <c:y val="0.18470636482939645"/>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 and lfer'!$E$3:$E$69</c:f>
              <c:numCache>
                <c:formatCode>General</c:formatCode>
                <c:ptCount val="67"/>
                <c:pt idx="0">
                  <c:v>-0.14000000000000001</c:v>
                </c:pt>
                <c:pt idx="1">
                  <c:v>1.36</c:v>
                </c:pt>
                <c:pt idx="2">
                  <c:v>1.36</c:v>
                </c:pt>
                <c:pt idx="3">
                  <c:v>-0.51</c:v>
                </c:pt>
                <c:pt idx="4">
                  <c:v>1.8800000000000001</c:v>
                </c:pt>
                <c:pt idx="5">
                  <c:v>2.3299999999999992</c:v>
                </c:pt>
                <c:pt idx="6">
                  <c:v>-0.6000000000000002</c:v>
                </c:pt>
                <c:pt idx="7">
                  <c:v>2.56</c:v>
                </c:pt>
                <c:pt idx="8">
                  <c:v>2.42</c:v>
                </c:pt>
                <c:pt idx="9">
                  <c:v>2.4299999999999997</c:v>
                </c:pt>
                <c:pt idx="10">
                  <c:v>2.2000000000000002</c:v>
                </c:pt>
                <c:pt idx="11">
                  <c:v>2.04</c:v>
                </c:pt>
                <c:pt idx="12">
                  <c:v>2.57</c:v>
                </c:pt>
                <c:pt idx="13">
                  <c:v>2.48</c:v>
                </c:pt>
                <c:pt idx="14">
                  <c:v>1.7800000000000002</c:v>
                </c:pt>
                <c:pt idx="15">
                  <c:v>1.9000000000000001</c:v>
                </c:pt>
                <c:pt idx="16">
                  <c:v>2.4299999999999997</c:v>
                </c:pt>
                <c:pt idx="17">
                  <c:v>2.38</c:v>
                </c:pt>
                <c:pt idx="18">
                  <c:v>2.4899999999999998</c:v>
                </c:pt>
                <c:pt idx="19">
                  <c:v>1.7000000000000002</c:v>
                </c:pt>
                <c:pt idx="20">
                  <c:v>1.9500000000000002</c:v>
                </c:pt>
                <c:pt idx="21">
                  <c:v>1.9000000000000001</c:v>
                </c:pt>
                <c:pt idx="22">
                  <c:v>2.4</c:v>
                </c:pt>
                <c:pt idx="23">
                  <c:v>1.85</c:v>
                </c:pt>
                <c:pt idx="24">
                  <c:v>2.2000000000000002</c:v>
                </c:pt>
                <c:pt idx="25">
                  <c:v>2.25</c:v>
                </c:pt>
                <c:pt idx="26">
                  <c:v>2.08</c:v>
                </c:pt>
                <c:pt idx="27">
                  <c:v>2.11</c:v>
                </c:pt>
                <c:pt idx="28">
                  <c:v>2.4899999999999998</c:v>
                </c:pt>
                <c:pt idx="29">
                  <c:v>2.56</c:v>
                </c:pt>
                <c:pt idx="30">
                  <c:v>2.2999999999999998</c:v>
                </c:pt>
                <c:pt idx="31">
                  <c:v>2.2999999999999998</c:v>
                </c:pt>
                <c:pt idx="32">
                  <c:v>2.3299999999999992</c:v>
                </c:pt>
                <c:pt idx="33">
                  <c:v>2.38</c:v>
                </c:pt>
                <c:pt idx="34">
                  <c:v>1.9500000000000002</c:v>
                </c:pt>
                <c:pt idx="35">
                  <c:v>1.82</c:v>
                </c:pt>
                <c:pt idx="36">
                  <c:v>2.2999999999999998</c:v>
                </c:pt>
                <c:pt idx="37">
                  <c:v>1.45</c:v>
                </c:pt>
                <c:pt idx="38">
                  <c:v>1.1499999999999995</c:v>
                </c:pt>
                <c:pt idx="39">
                  <c:v>0.77000000000000013</c:v>
                </c:pt>
                <c:pt idx="40">
                  <c:v>1.2</c:v>
                </c:pt>
                <c:pt idx="41">
                  <c:v>1.87</c:v>
                </c:pt>
                <c:pt idx="42">
                  <c:v>-0.8</c:v>
                </c:pt>
                <c:pt idx="43">
                  <c:v>1.7900000000000003</c:v>
                </c:pt>
                <c:pt idx="44">
                  <c:v>0.94000000000000017</c:v>
                </c:pt>
                <c:pt idx="45">
                  <c:v>1.3900000000000001</c:v>
                </c:pt>
                <c:pt idx="46">
                  <c:v>2.3099999999999992</c:v>
                </c:pt>
                <c:pt idx="47">
                  <c:v>2.11</c:v>
                </c:pt>
                <c:pt idx="48">
                  <c:v>1.6900000000000004</c:v>
                </c:pt>
                <c:pt idx="49">
                  <c:v>1.7800000000000002</c:v>
                </c:pt>
                <c:pt idx="50">
                  <c:v>-0.8500000000000002</c:v>
                </c:pt>
                <c:pt idx="51">
                  <c:v>1.8</c:v>
                </c:pt>
                <c:pt idx="52">
                  <c:v>2.3099999999999992</c:v>
                </c:pt>
                <c:pt idx="53">
                  <c:v>1.84</c:v>
                </c:pt>
                <c:pt idx="54">
                  <c:v>1.7100000000000002</c:v>
                </c:pt>
                <c:pt idx="55">
                  <c:v>2.23</c:v>
                </c:pt>
                <c:pt idx="56">
                  <c:v>2.02</c:v>
                </c:pt>
                <c:pt idx="57">
                  <c:v>-0.33000000000000013</c:v>
                </c:pt>
                <c:pt idx="58">
                  <c:v>-0.48000000000000009</c:v>
                </c:pt>
                <c:pt idx="59">
                  <c:v>-0.3600000000000001</c:v>
                </c:pt>
                <c:pt idx="60">
                  <c:v>1.07</c:v>
                </c:pt>
                <c:pt idx="61">
                  <c:v>1.86</c:v>
                </c:pt>
                <c:pt idx="62">
                  <c:v>1.7000000000000002</c:v>
                </c:pt>
                <c:pt idx="63">
                  <c:v>1.52</c:v>
                </c:pt>
                <c:pt idx="64">
                  <c:v>1.9700000000000002</c:v>
                </c:pt>
                <c:pt idx="65">
                  <c:v>1.85</c:v>
                </c:pt>
                <c:pt idx="66">
                  <c:v>1.54</c:v>
                </c:pt>
              </c:numCache>
            </c:numRef>
          </c:xVal>
          <c:yVal>
            <c:numRef>
              <c:f>'comparison of padel and lfer'!$F$3:$F$69</c:f>
              <c:numCache>
                <c:formatCode>General</c:formatCode>
                <c:ptCount val="67"/>
                <c:pt idx="0">
                  <c:v>-0.2728000000000001</c:v>
                </c:pt>
                <c:pt idx="1">
                  <c:v>1.8162</c:v>
                </c:pt>
                <c:pt idx="2">
                  <c:v>2.1705999999999999</c:v>
                </c:pt>
                <c:pt idx="3">
                  <c:v>-0.41290000000000016</c:v>
                </c:pt>
                <c:pt idx="4">
                  <c:v>1.8457999999999997</c:v>
                </c:pt>
                <c:pt idx="5">
                  <c:v>2.1084999999999998</c:v>
                </c:pt>
                <c:pt idx="6">
                  <c:v>-0.47910000000000008</c:v>
                </c:pt>
                <c:pt idx="7">
                  <c:v>2.910699999999999</c:v>
                </c:pt>
                <c:pt idx="8">
                  <c:v>2.2296999999999998</c:v>
                </c:pt>
                <c:pt idx="9">
                  <c:v>2.4593999999999991</c:v>
                </c:pt>
                <c:pt idx="10">
                  <c:v>2.8672</c:v>
                </c:pt>
                <c:pt idx="11">
                  <c:v>2.1861999999999999</c:v>
                </c:pt>
                <c:pt idx="12">
                  <c:v>2.805299999999999</c:v>
                </c:pt>
                <c:pt idx="13">
                  <c:v>2.502899999999999</c:v>
                </c:pt>
                <c:pt idx="14">
                  <c:v>1.9170999999999998</c:v>
                </c:pt>
                <c:pt idx="15">
                  <c:v>2.4158999999999993</c:v>
                </c:pt>
                <c:pt idx="16">
                  <c:v>2.0665</c:v>
                </c:pt>
                <c:pt idx="17">
                  <c:v>2.2629999999999999</c:v>
                </c:pt>
                <c:pt idx="18">
                  <c:v>2.4593999999999991</c:v>
                </c:pt>
                <c:pt idx="19">
                  <c:v>2.0373000000000001</c:v>
                </c:pt>
                <c:pt idx="20">
                  <c:v>2.3249</c:v>
                </c:pt>
                <c:pt idx="21">
                  <c:v>2.1903000000000001</c:v>
                </c:pt>
                <c:pt idx="22">
                  <c:v>2.0128999999999992</c:v>
                </c:pt>
                <c:pt idx="23">
                  <c:v>1.8261000000000001</c:v>
                </c:pt>
                <c:pt idx="24">
                  <c:v>1.7641000000000002</c:v>
                </c:pt>
                <c:pt idx="25">
                  <c:v>1.9605999999999997</c:v>
                </c:pt>
                <c:pt idx="26">
                  <c:v>2.0951999999999997</c:v>
                </c:pt>
                <c:pt idx="27">
                  <c:v>1.6874</c:v>
                </c:pt>
                <c:pt idx="28">
                  <c:v>2.0041000000000002</c:v>
                </c:pt>
                <c:pt idx="29">
                  <c:v>2.2153999999999998</c:v>
                </c:pt>
                <c:pt idx="30">
                  <c:v>1.7497999999999998</c:v>
                </c:pt>
                <c:pt idx="31">
                  <c:v>1.9462999999999997</c:v>
                </c:pt>
                <c:pt idx="32">
                  <c:v>2.2486000000000002</c:v>
                </c:pt>
                <c:pt idx="33">
                  <c:v>2.1084999999999998</c:v>
                </c:pt>
                <c:pt idx="34">
                  <c:v>1.5241</c:v>
                </c:pt>
                <c:pt idx="35">
                  <c:v>1.4024999999999996</c:v>
                </c:pt>
                <c:pt idx="36">
                  <c:v>1.9742999999999997</c:v>
                </c:pt>
                <c:pt idx="37">
                  <c:v>1.5541</c:v>
                </c:pt>
                <c:pt idx="38">
                  <c:v>1.6706000000000001</c:v>
                </c:pt>
                <c:pt idx="39">
                  <c:v>1.1234</c:v>
                </c:pt>
                <c:pt idx="40">
                  <c:v>0.66280000000000028</c:v>
                </c:pt>
                <c:pt idx="41">
                  <c:v>1.1226</c:v>
                </c:pt>
                <c:pt idx="42">
                  <c:v>-0.55300000000000005</c:v>
                </c:pt>
                <c:pt idx="43">
                  <c:v>1.7227999999999999</c:v>
                </c:pt>
                <c:pt idx="44">
                  <c:v>1.4117999999999991</c:v>
                </c:pt>
                <c:pt idx="45">
                  <c:v>1.4434999999999996</c:v>
                </c:pt>
                <c:pt idx="46">
                  <c:v>2.3147999999999991</c:v>
                </c:pt>
                <c:pt idx="47">
                  <c:v>2.1747000000000001</c:v>
                </c:pt>
                <c:pt idx="48">
                  <c:v>1.2961</c:v>
                </c:pt>
                <c:pt idx="49">
                  <c:v>1.7629999999999997</c:v>
                </c:pt>
                <c:pt idx="50">
                  <c:v>-0.69310000000000027</c:v>
                </c:pt>
                <c:pt idx="51">
                  <c:v>0.93359999999999999</c:v>
                </c:pt>
                <c:pt idx="52">
                  <c:v>1.9080999999999997</c:v>
                </c:pt>
                <c:pt idx="53">
                  <c:v>1.7629999999999997</c:v>
                </c:pt>
                <c:pt idx="54">
                  <c:v>1.7629999999999997</c:v>
                </c:pt>
                <c:pt idx="55">
                  <c:v>2.0623</c:v>
                </c:pt>
                <c:pt idx="56">
                  <c:v>2.0345999999999997</c:v>
                </c:pt>
                <c:pt idx="57">
                  <c:v>-0.19160000000000002</c:v>
                </c:pt>
                <c:pt idx="58">
                  <c:v>2.2000000000000006E-2</c:v>
                </c:pt>
                <c:pt idx="59">
                  <c:v>0.47340000000000015</c:v>
                </c:pt>
                <c:pt idx="60">
                  <c:v>1.5241</c:v>
                </c:pt>
                <c:pt idx="61">
                  <c:v>1.8848</c:v>
                </c:pt>
                <c:pt idx="62">
                  <c:v>1.4924999999999995</c:v>
                </c:pt>
                <c:pt idx="63">
                  <c:v>1.6460999999999999</c:v>
                </c:pt>
                <c:pt idx="64">
                  <c:v>1.5827</c:v>
                </c:pt>
                <c:pt idx="65">
                  <c:v>1.6035999999999995</c:v>
                </c:pt>
                <c:pt idx="66">
                  <c:v>1.1897</c:v>
                </c:pt>
              </c:numCache>
            </c:numRef>
          </c:yVal>
          <c:extLst xmlns:c16r2="http://schemas.microsoft.com/office/drawing/2015/06/chart">
            <c:ext xmlns:c16="http://schemas.microsoft.com/office/drawing/2014/chart" uri="{C3380CC4-5D6E-409C-BE32-E72D297353CC}">
              <c16:uniqueId val="{00000004-8A3B-4DC3-9E7B-746FE09D19DF}"/>
            </c:ext>
          </c:extLst>
        </c:ser>
        <c:axId val="144225024"/>
        <c:axId val="144226944"/>
      </c:scatterChart>
      <c:valAx>
        <c:axId val="144225024"/>
        <c:scaling>
          <c:orientation val="minMax"/>
        </c:scaling>
        <c:axPos val="b"/>
        <c:title>
          <c:tx>
            <c:rich>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a:latin typeface="Times New Roman" panose="02020603050405020304" pitchFamily="18" charset="0"/>
                    <a:cs typeface="Times New Roman" panose="02020603050405020304" pitchFamily="18" charset="0"/>
                  </a:rPr>
                  <a:t>Observed log (adipose/blood partition coefficient)</a:t>
                </a:r>
              </a:p>
            </c:rich>
          </c:tx>
          <c:layout>
            <c:manualLayout>
              <c:xMode val="edge"/>
              <c:yMode val="edge"/>
              <c:x val="0.26203345793896976"/>
              <c:y val="0.92266174540682411"/>
            </c:manualLayout>
          </c:layout>
          <c:spPr>
            <a:noFill/>
            <a:ln>
              <a:noFill/>
            </a:ln>
            <a:effectLst/>
          </c:spPr>
        </c:title>
        <c:numFmt formatCode="General"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226944"/>
        <c:crosses val="autoZero"/>
        <c:crossBetween val="midCat"/>
        <c:minorUnit val="0.25"/>
      </c:valAx>
      <c:valAx>
        <c:axId val="144226944"/>
        <c:scaling>
          <c:orientation val="minMax"/>
        </c:scaling>
        <c:axPos val="l"/>
        <c:title>
          <c:tx>
            <c:rich>
              <a:bodyPr rot="-540000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a:latin typeface="Times New Roman" panose="02020603050405020304" pitchFamily="18" charset="0"/>
                    <a:cs typeface="Times New Roman" panose="02020603050405020304" pitchFamily="18" charset="0"/>
                  </a:rPr>
                  <a:t>Predicted</a:t>
                </a:r>
                <a:r>
                  <a:rPr lang="en-US" sz="900" b="1" baseline="0">
                    <a:latin typeface="Times New Roman" panose="02020603050405020304" pitchFamily="18" charset="0"/>
                    <a:cs typeface="Times New Roman" panose="02020603050405020304" pitchFamily="18" charset="0"/>
                  </a:rPr>
                  <a:t> log (adipose/blood partition coeffiicient)</a:t>
                </a:r>
                <a:endParaRPr lang="en-US" sz="900" b="1">
                  <a:latin typeface="Times New Roman" panose="02020603050405020304" pitchFamily="18" charset="0"/>
                  <a:cs typeface="Times New Roman" panose="02020603050405020304" pitchFamily="18" charset="0"/>
                </a:endParaRPr>
              </a:p>
            </c:rich>
          </c:tx>
          <c:layout>
            <c:manualLayout>
              <c:xMode val="edge"/>
              <c:yMode val="edge"/>
              <c:x val="1.237719279728104E-2"/>
              <c:y val="9.3414074783554707E-2"/>
            </c:manualLayout>
          </c:layout>
          <c:spPr>
            <a:noFill/>
            <a:ln>
              <a:noFill/>
            </a:ln>
            <a:effectLst/>
          </c:spPr>
        </c:title>
        <c:numFmt formatCode="General"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225024"/>
        <c:crosses val="autoZero"/>
        <c:crossBetween val="midCat"/>
        <c:minorUnit val="0.25"/>
      </c:valAx>
      <c:spPr>
        <a:noFill/>
        <a:ln>
          <a:noFill/>
        </a:ln>
        <a:effectLst/>
      </c:spPr>
    </c:plotArea>
    <c:legend>
      <c:legendPos val="r"/>
      <c:layout>
        <c:manualLayout>
          <c:xMode val="edge"/>
          <c:yMode val="edge"/>
          <c:x val="0.77001557915180174"/>
          <c:y val="0.25022596841928707"/>
          <c:w val="0.22783964873023585"/>
          <c:h val="0.35620711655518461"/>
        </c:manualLayout>
      </c:layout>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4.6082949308755762E-2"/>
          <c:y val="4.3781094527363194E-2"/>
          <c:w val="0.7353333271450595"/>
          <c:h val="0.87462686567164183"/>
        </c:manualLayout>
      </c:layout>
      <c:scatterChart>
        <c:scatterStyle val="lineMarker"/>
        <c:ser>
          <c:idx val="0"/>
          <c:order val="0"/>
          <c:tx>
            <c:v>PaDEL descriptors</c:v>
          </c:tx>
          <c:spPr>
            <a:ln w="19050" cap="rnd">
              <a:noFill/>
              <a:round/>
            </a:ln>
            <a:effectLst/>
          </c:spPr>
          <c:marker>
            <c:symbol val="circle"/>
            <c:size val="5"/>
            <c:spPr>
              <a:solidFill>
                <a:schemeClr val="accent1"/>
              </a:solidFill>
              <a:ln w="9525">
                <a:solidFill>
                  <a:schemeClr val="accent1"/>
                </a:solidFill>
              </a:ln>
              <a:effectLst/>
            </c:spPr>
          </c:marker>
          <c:dPt>
            <c:idx val="55"/>
            <c:marker>
              <c:symbol val="circle"/>
              <c:size val="4"/>
            </c:marker>
            <c:extLst xmlns:c16r2="http://schemas.microsoft.com/office/drawing/2015/06/chart">
              <c:ext xmlns:c16="http://schemas.microsoft.com/office/drawing/2014/chart" uri="{C3380CC4-5D6E-409C-BE32-E72D297353CC}">
                <c16:uniqueId val="{00000000-C1FE-4B54-8C06-7B2F28F00AA7}"/>
              </c:ext>
            </c:extLst>
          </c:dPt>
          <c:trendline>
            <c:name>PaDEL descriptors</c:name>
            <c:spPr>
              <a:ln w="19050" cap="rnd">
                <a:solidFill>
                  <a:schemeClr val="accent1"/>
                </a:solidFill>
                <a:prstDash val="sysDot"/>
              </a:ln>
              <a:effectLst/>
            </c:spPr>
            <c:trendlineType val="linear"/>
            <c:intercept val="0"/>
            <c:dispRSqr val="1"/>
            <c:trendlineLbl>
              <c:layout>
                <c:manualLayout>
                  <c:x val="-7.1832056346492063E-2"/>
                  <c:y val="-1.9632217847769036E-2"/>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accent1">
                          <a:lumMod val="7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 and lfer_lm'!$C$3:$C$69</c:f>
              <c:numCache>
                <c:formatCode>0.00</c:formatCode>
                <c:ptCount val="67"/>
                <c:pt idx="0" formatCode="General">
                  <c:v>-0.14000000000000001</c:v>
                </c:pt>
                <c:pt idx="1">
                  <c:v>1.36</c:v>
                </c:pt>
                <c:pt idx="2">
                  <c:v>1.36</c:v>
                </c:pt>
                <c:pt idx="3">
                  <c:v>-0.51</c:v>
                </c:pt>
                <c:pt idx="4">
                  <c:v>1.8800000000000003</c:v>
                </c:pt>
                <c:pt idx="5">
                  <c:v>2.3299999999999992</c:v>
                </c:pt>
                <c:pt idx="6">
                  <c:v>-0.6000000000000002</c:v>
                </c:pt>
                <c:pt idx="7">
                  <c:v>2.56</c:v>
                </c:pt>
                <c:pt idx="8">
                  <c:v>2.42</c:v>
                </c:pt>
                <c:pt idx="9">
                  <c:v>2.4299999999999997</c:v>
                </c:pt>
                <c:pt idx="10">
                  <c:v>2.2000000000000002</c:v>
                </c:pt>
                <c:pt idx="11">
                  <c:v>2.04</c:v>
                </c:pt>
                <c:pt idx="12">
                  <c:v>2.57</c:v>
                </c:pt>
                <c:pt idx="13">
                  <c:v>2.48</c:v>
                </c:pt>
                <c:pt idx="14">
                  <c:v>1.78</c:v>
                </c:pt>
                <c:pt idx="15">
                  <c:v>1.9000000000000001</c:v>
                </c:pt>
                <c:pt idx="16">
                  <c:v>2.4299999999999997</c:v>
                </c:pt>
                <c:pt idx="17">
                  <c:v>2.38</c:v>
                </c:pt>
                <c:pt idx="18">
                  <c:v>2.4899999999999998</c:v>
                </c:pt>
                <c:pt idx="19">
                  <c:v>1.7</c:v>
                </c:pt>
                <c:pt idx="20">
                  <c:v>1.9500000000000004</c:v>
                </c:pt>
                <c:pt idx="21">
                  <c:v>1.9000000000000001</c:v>
                </c:pt>
                <c:pt idx="22">
                  <c:v>2.4</c:v>
                </c:pt>
                <c:pt idx="23">
                  <c:v>1.85</c:v>
                </c:pt>
                <c:pt idx="24">
                  <c:v>2.2000000000000002</c:v>
                </c:pt>
                <c:pt idx="25">
                  <c:v>2.25</c:v>
                </c:pt>
                <c:pt idx="26">
                  <c:v>2.08</c:v>
                </c:pt>
                <c:pt idx="27">
                  <c:v>2.11</c:v>
                </c:pt>
                <c:pt idx="28" formatCode="General">
                  <c:v>2.4899999999999998</c:v>
                </c:pt>
                <c:pt idx="29" formatCode="General">
                  <c:v>2.56</c:v>
                </c:pt>
                <c:pt idx="30" formatCode="General">
                  <c:v>2.2999999999999998</c:v>
                </c:pt>
                <c:pt idx="31" formatCode="General">
                  <c:v>2.2999999999999998</c:v>
                </c:pt>
                <c:pt idx="32" formatCode="General">
                  <c:v>2.3299999999999992</c:v>
                </c:pt>
                <c:pt idx="33" formatCode="General">
                  <c:v>2.38</c:v>
                </c:pt>
                <c:pt idx="34" formatCode="General">
                  <c:v>1.9500000000000004</c:v>
                </c:pt>
                <c:pt idx="35" formatCode="General">
                  <c:v>1.82</c:v>
                </c:pt>
                <c:pt idx="36" formatCode="General">
                  <c:v>2.3000000000000003</c:v>
                </c:pt>
                <c:pt idx="37" formatCode="General">
                  <c:v>1.45</c:v>
                </c:pt>
                <c:pt idx="38" formatCode="General">
                  <c:v>1.1499999999999995</c:v>
                </c:pt>
                <c:pt idx="39" formatCode="General">
                  <c:v>0.77000000000000024</c:v>
                </c:pt>
                <c:pt idx="40" formatCode="General">
                  <c:v>1.1999999999999993</c:v>
                </c:pt>
                <c:pt idx="41" formatCode="General">
                  <c:v>1.870000000000001</c:v>
                </c:pt>
                <c:pt idx="42" formatCode="General">
                  <c:v>-0.8</c:v>
                </c:pt>
                <c:pt idx="43" formatCode="General">
                  <c:v>1.79</c:v>
                </c:pt>
                <c:pt idx="44" formatCode="General">
                  <c:v>0.94000000000000017</c:v>
                </c:pt>
                <c:pt idx="45" formatCode="General">
                  <c:v>1.3900000000000001</c:v>
                </c:pt>
                <c:pt idx="46" formatCode="General">
                  <c:v>2.3099999999999992</c:v>
                </c:pt>
                <c:pt idx="47" formatCode="General">
                  <c:v>2.11</c:v>
                </c:pt>
                <c:pt idx="48" formatCode="General">
                  <c:v>1.6900000000000004</c:v>
                </c:pt>
                <c:pt idx="49" formatCode="General">
                  <c:v>1.78</c:v>
                </c:pt>
                <c:pt idx="50" formatCode="General">
                  <c:v>-0.8500000000000002</c:v>
                </c:pt>
                <c:pt idx="51" formatCode="General">
                  <c:v>1.8</c:v>
                </c:pt>
                <c:pt idx="52" formatCode="General">
                  <c:v>2.3099999999999992</c:v>
                </c:pt>
                <c:pt idx="53" formatCode="General">
                  <c:v>1.84</c:v>
                </c:pt>
                <c:pt idx="54" formatCode="General">
                  <c:v>1.71</c:v>
                </c:pt>
                <c:pt idx="55" formatCode="General">
                  <c:v>2.23</c:v>
                </c:pt>
                <c:pt idx="56" formatCode="General">
                  <c:v>2.02</c:v>
                </c:pt>
                <c:pt idx="57" formatCode="General">
                  <c:v>-0.33000000000000013</c:v>
                </c:pt>
                <c:pt idx="58" formatCode="General">
                  <c:v>-0.48000000000000009</c:v>
                </c:pt>
                <c:pt idx="59" formatCode="General">
                  <c:v>-0.36000000000000015</c:v>
                </c:pt>
                <c:pt idx="60" formatCode="General">
                  <c:v>1.07</c:v>
                </c:pt>
                <c:pt idx="61" formatCode="General">
                  <c:v>1.8600000000000003</c:v>
                </c:pt>
                <c:pt idx="62" formatCode="General">
                  <c:v>1.7000000000000004</c:v>
                </c:pt>
                <c:pt idx="63" formatCode="General">
                  <c:v>1.5200000000000002</c:v>
                </c:pt>
                <c:pt idx="64" formatCode="General">
                  <c:v>1.9700000000000006</c:v>
                </c:pt>
                <c:pt idx="65" formatCode="General">
                  <c:v>1.8500000000000005</c:v>
                </c:pt>
                <c:pt idx="66" formatCode="General">
                  <c:v>1.54</c:v>
                </c:pt>
              </c:numCache>
            </c:numRef>
          </c:xVal>
          <c:yVal>
            <c:numRef>
              <c:f>'comparison of padel and lfer_lm'!$D$3:$D$69</c:f>
              <c:numCache>
                <c:formatCode>0.00</c:formatCode>
                <c:ptCount val="67"/>
                <c:pt idx="0">
                  <c:v>6.0470845196583883E-2</c:v>
                </c:pt>
                <c:pt idx="1">
                  <c:v>1.3704200836481399</c:v>
                </c:pt>
                <c:pt idx="2">
                  <c:v>1.6082176939673301</c:v>
                </c:pt>
                <c:pt idx="3">
                  <c:v>-0.638409140747074</c:v>
                </c:pt>
                <c:pt idx="4">
                  <c:v>1.99124485301833</c:v>
                </c:pt>
                <c:pt idx="5">
                  <c:v>2.27392959511926</c:v>
                </c:pt>
                <c:pt idx="6">
                  <c:v>-0.36600611978050612</c:v>
                </c:pt>
                <c:pt idx="7">
                  <c:v>2.55822564823373</c:v>
                </c:pt>
                <c:pt idx="8">
                  <c:v>2.3377966323441197</c:v>
                </c:pt>
                <c:pt idx="9">
                  <c:v>2.3456260792283889</c:v>
                </c:pt>
                <c:pt idx="10">
                  <c:v>2.41534410162234</c:v>
                </c:pt>
                <c:pt idx="11">
                  <c:v>2.2755946576267112</c:v>
                </c:pt>
                <c:pt idx="12">
                  <c:v>2.4184947511701802</c:v>
                </c:pt>
                <c:pt idx="13">
                  <c:v>2.4094265473964911</c:v>
                </c:pt>
                <c:pt idx="14">
                  <c:v>2.1110954800131383</c:v>
                </c:pt>
                <c:pt idx="15">
                  <c:v>2.1749980778033509</c:v>
                </c:pt>
                <c:pt idx="16">
                  <c:v>2.0949769149887687</c:v>
                </c:pt>
                <c:pt idx="17">
                  <c:v>2.1479125561183312</c:v>
                </c:pt>
                <c:pt idx="18">
                  <c:v>2.3220196783498492</c:v>
                </c:pt>
                <c:pt idx="19">
                  <c:v>2.0175380593656298</c:v>
                </c:pt>
                <c:pt idx="20">
                  <c:v>2.1635071664545409</c:v>
                </c:pt>
                <c:pt idx="21">
                  <c:v>2.1293953537473911</c:v>
                </c:pt>
                <c:pt idx="22">
                  <c:v>2.2700855058889302</c:v>
                </c:pt>
                <c:pt idx="23">
                  <c:v>2.1261370802879012</c:v>
                </c:pt>
                <c:pt idx="24">
                  <c:v>2.1162205095985089</c:v>
                </c:pt>
                <c:pt idx="25">
                  <c:v>2.1698673357914</c:v>
                </c:pt>
                <c:pt idx="26">
                  <c:v>2.3359020995117481</c:v>
                </c:pt>
                <c:pt idx="27">
                  <c:v>2.1702015915420008</c:v>
                </c:pt>
                <c:pt idx="28">
                  <c:v>2.2273192893623817</c:v>
                </c:pt>
                <c:pt idx="29">
                  <c:v>2.2966975226498101</c:v>
                </c:pt>
                <c:pt idx="30">
                  <c:v>2.004392222428391</c:v>
                </c:pt>
                <c:pt idx="31">
                  <c:v>2.0515073196946192</c:v>
                </c:pt>
                <c:pt idx="32">
                  <c:v>2.479954237525829</c:v>
                </c:pt>
                <c:pt idx="33">
                  <c:v>2.2573992219786407</c:v>
                </c:pt>
                <c:pt idx="34">
                  <c:v>1.9692726932275499</c:v>
                </c:pt>
                <c:pt idx="35">
                  <c:v>1.7996189660948501</c:v>
                </c:pt>
                <c:pt idx="36">
                  <c:v>2.183368158686481</c:v>
                </c:pt>
                <c:pt idx="37">
                  <c:v>1.6525970029496899</c:v>
                </c:pt>
                <c:pt idx="38">
                  <c:v>1.1997683497735401</c:v>
                </c:pt>
                <c:pt idx="39">
                  <c:v>0.69316149622738721</c:v>
                </c:pt>
                <c:pt idx="40">
                  <c:v>1.3076523392062704</c:v>
                </c:pt>
                <c:pt idx="41">
                  <c:v>1.5952799625602101</c:v>
                </c:pt>
                <c:pt idx="42">
                  <c:v>-0.78994838468239803</c:v>
                </c:pt>
                <c:pt idx="43">
                  <c:v>1.7333764439527999</c:v>
                </c:pt>
                <c:pt idx="44">
                  <c:v>0.84159031744063795</c:v>
                </c:pt>
                <c:pt idx="45">
                  <c:v>1.5902263295485304</c:v>
                </c:pt>
                <c:pt idx="46">
                  <c:v>2.5172099068972198</c:v>
                </c:pt>
                <c:pt idx="47">
                  <c:v>2.2967476575231398</c:v>
                </c:pt>
                <c:pt idx="48">
                  <c:v>1.6015639460949298</c:v>
                </c:pt>
                <c:pt idx="49">
                  <c:v>1.8328064603021799</c:v>
                </c:pt>
                <c:pt idx="50">
                  <c:v>-0.92980578585834672</c:v>
                </c:pt>
                <c:pt idx="51">
                  <c:v>1.5863069618084105</c:v>
                </c:pt>
                <c:pt idx="52">
                  <c:v>2.165212018166411</c:v>
                </c:pt>
                <c:pt idx="53">
                  <c:v>1.8169084948915004</c:v>
                </c:pt>
                <c:pt idx="54">
                  <c:v>1.87560993412347</c:v>
                </c:pt>
                <c:pt idx="55">
                  <c:v>2.2403947581709627</c:v>
                </c:pt>
                <c:pt idx="56">
                  <c:v>2.104553629022849</c:v>
                </c:pt>
                <c:pt idx="57">
                  <c:v>-7.1151051878733634E-2</c:v>
                </c:pt>
                <c:pt idx="58">
                  <c:v>-0.48509086681807811</c:v>
                </c:pt>
                <c:pt idx="59">
                  <c:v>-0.42215407756419898</c:v>
                </c:pt>
                <c:pt idx="60">
                  <c:v>1.50446217252311</c:v>
                </c:pt>
                <c:pt idx="61">
                  <c:v>1.5735405365538204</c:v>
                </c:pt>
                <c:pt idx="62">
                  <c:v>1.8224826451748999</c:v>
                </c:pt>
                <c:pt idx="63">
                  <c:v>1.60700248605235</c:v>
                </c:pt>
                <c:pt idx="64">
                  <c:v>1.7633836934445595</c:v>
                </c:pt>
                <c:pt idx="65">
                  <c:v>1.7957018081299094</c:v>
                </c:pt>
                <c:pt idx="66">
                  <c:v>1.7391112060537799</c:v>
                </c:pt>
              </c:numCache>
            </c:numRef>
          </c:yVal>
          <c:extLst xmlns:c16r2="http://schemas.microsoft.com/office/drawing/2015/06/chart">
            <c:ext xmlns:c16="http://schemas.microsoft.com/office/drawing/2014/chart" uri="{C3380CC4-5D6E-409C-BE32-E72D297353CC}">
              <c16:uniqueId val="{00000002-C1FE-4B54-8C06-7B2F28F00AA7}"/>
            </c:ext>
          </c:extLst>
        </c:ser>
        <c:ser>
          <c:idx val="1"/>
          <c:order val="1"/>
          <c:tx>
            <c:v>LFER descriptors</c:v>
          </c:tx>
          <c:spPr>
            <a:ln w="25400" cap="rnd">
              <a:noFill/>
              <a:round/>
            </a:ln>
            <a:effectLst/>
          </c:spPr>
          <c:marker>
            <c:symbol val="square"/>
            <c:size val="4"/>
            <c:spPr>
              <a:solidFill>
                <a:schemeClr val="accent3"/>
              </a:solidFill>
              <a:ln w="9525">
                <a:solidFill>
                  <a:schemeClr val="accent3"/>
                </a:solidFill>
              </a:ln>
              <a:effectLst/>
            </c:spPr>
          </c:marker>
          <c:trendline>
            <c:name>LFER descriptors</c:name>
            <c:spPr>
              <a:ln w="19050" cap="rnd">
                <a:solidFill>
                  <a:schemeClr val="accent3"/>
                </a:solidFill>
                <a:prstDash val="sysDot"/>
              </a:ln>
              <a:effectLst/>
            </c:spPr>
            <c:trendlineType val="linear"/>
            <c:intercept val="0"/>
            <c:dispRSqr val="1"/>
            <c:trendlineLbl>
              <c:layout>
                <c:manualLayout>
                  <c:x val="5.3869402688300316E-2"/>
                  <c:y val="0.21990649606299228"/>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 and lfer_lm'!$E$3:$E$69</c:f>
              <c:numCache>
                <c:formatCode>General</c:formatCode>
                <c:ptCount val="67"/>
                <c:pt idx="0">
                  <c:v>-0.14000000000000001</c:v>
                </c:pt>
                <c:pt idx="1">
                  <c:v>1.36</c:v>
                </c:pt>
                <c:pt idx="2">
                  <c:v>1.36</c:v>
                </c:pt>
                <c:pt idx="3">
                  <c:v>-0.51</c:v>
                </c:pt>
                <c:pt idx="4">
                  <c:v>1.8800000000000001</c:v>
                </c:pt>
                <c:pt idx="5">
                  <c:v>2.3299999999999992</c:v>
                </c:pt>
                <c:pt idx="6">
                  <c:v>-0.6000000000000002</c:v>
                </c:pt>
                <c:pt idx="7">
                  <c:v>2.56</c:v>
                </c:pt>
                <c:pt idx="8">
                  <c:v>2.42</c:v>
                </c:pt>
                <c:pt idx="9">
                  <c:v>2.4299999999999997</c:v>
                </c:pt>
                <c:pt idx="10">
                  <c:v>2.2000000000000002</c:v>
                </c:pt>
                <c:pt idx="11">
                  <c:v>2.04</c:v>
                </c:pt>
                <c:pt idx="12">
                  <c:v>2.57</c:v>
                </c:pt>
                <c:pt idx="13">
                  <c:v>2.48</c:v>
                </c:pt>
                <c:pt idx="14">
                  <c:v>1.78</c:v>
                </c:pt>
                <c:pt idx="15">
                  <c:v>1.9000000000000001</c:v>
                </c:pt>
                <c:pt idx="16">
                  <c:v>2.4299999999999997</c:v>
                </c:pt>
                <c:pt idx="17">
                  <c:v>2.38</c:v>
                </c:pt>
                <c:pt idx="18">
                  <c:v>2.4899999999999998</c:v>
                </c:pt>
                <c:pt idx="19">
                  <c:v>1.7</c:v>
                </c:pt>
                <c:pt idx="20">
                  <c:v>1.9500000000000004</c:v>
                </c:pt>
                <c:pt idx="21">
                  <c:v>1.9000000000000001</c:v>
                </c:pt>
                <c:pt idx="22">
                  <c:v>2.4</c:v>
                </c:pt>
                <c:pt idx="23">
                  <c:v>1.85</c:v>
                </c:pt>
                <c:pt idx="24">
                  <c:v>2.2000000000000002</c:v>
                </c:pt>
                <c:pt idx="25">
                  <c:v>2.25</c:v>
                </c:pt>
                <c:pt idx="26">
                  <c:v>2.08</c:v>
                </c:pt>
                <c:pt idx="27">
                  <c:v>2.11</c:v>
                </c:pt>
                <c:pt idx="28">
                  <c:v>2.4899999999999998</c:v>
                </c:pt>
                <c:pt idx="29">
                  <c:v>2.56</c:v>
                </c:pt>
                <c:pt idx="30">
                  <c:v>2.2999999999999998</c:v>
                </c:pt>
                <c:pt idx="31">
                  <c:v>2.2999999999999998</c:v>
                </c:pt>
                <c:pt idx="32">
                  <c:v>2.3299999999999992</c:v>
                </c:pt>
                <c:pt idx="33">
                  <c:v>2.38</c:v>
                </c:pt>
                <c:pt idx="34">
                  <c:v>1.9500000000000004</c:v>
                </c:pt>
                <c:pt idx="35">
                  <c:v>1.82</c:v>
                </c:pt>
                <c:pt idx="36">
                  <c:v>2.2999999999999998</c:v>
                </c:pt>
                <c:pt idx="37">
                  <c:v>1.45</c:v>
                </c:pt>
                <c:pt idx="38">
                  <c:v>1.1499999999999995</c:v>
                </c:pt>
                <c:pt idx="39">
                  <c:v>0.77000000000000024</c:v>
                </c:pt>
                <c:pt idx="40">
                  <c:v>1.2</c:v>
                </c:pt>
                <c:pt idx="41">
                  <c:v>1.87</c:v>
                </c:pt>
                <c:pt idx="42">
                  <c:v>-0.8</c:v>
                </c:pt>
                <c:pt idx="43">
                  <c:v>1.79</c:v>
                </c:pt>
                <c:pt idx="44">
                  <c:v>0.94000000000000017</c:v>
                </c:pt>
                <c:pt idx="45">
                  <c:v>1.3900000000000001</c:v>
                </c:pt>
                <c:pt idx="46">
                  <c:v>2.3099999999999992</c:v>
                </c:pt>
                <c:pt idx="47">
                  <c:v>2.11</c:v>
                </c:pt>
                <c:pt idx="48">
                  <c:v>1.6900000000000004</c:v>
                </c:pt>
                <c:pt idx="49">
                  <c:v>1.78</c:v>
                </c:pt>
                <c:pt idx="50">
                  <c:v>-0.8500000000000002</c:v>
                </c:pt>
                <c:pt idx="51">
                  <c:v>1.8</c:v>
                </c:pt>
                <c:pt idx="52">
                  <c:v>2.3099999999999992</c:v>
                </c:pt>
                <c:pt idx="53">
                  <c:v>1.84</c:v>
                </c:pt>
                <c:pt idx="54">
                  <c:v>1.71</c:v>
                </c:pt>
                <c:pt idx="55">
                  <c:v>2.23</c:v>
                </c:pt>
                <c:pt idx="56">
                  <c:v>2.02</c:v>
                </c:pt>
                <c:pt idx="57">
                  <c:v>-0.33000000000000013</c:v>
                </c:pt>
                <c:pt idx="58">
                  <c:v>-0.48000000000000009</c:v>
                </c:pt>
                <c:pt idx="59">
                  <c:v>-0.3600000000000001</c:v>
                </c:pt>
                <c:pt idx="60">
                  <c:v>1.07</c:v>
                </c:pt>
                <c:pt idx="61">
                  <c:v>1.86</c:v>
                </c:pt>
                <c:pt idx="62">
                  <c:v>1.7</c:v>
                </c:pt>
                <c:pt idx="63">
                  <c:v>1.52</c:v>
                </c:pt>
                <c:pt idx="64">
                  <c:v>1.9700000000000004</c:v>
                </c:pt>
                <c:pt idx="65">
                  <c:v>1.85</c:v>
                </c:pt>
                <c:pt idx="66">
                  <c:v>1.54</c:v>
                </c:pt>
              </c:numCache>
            </c:numRef>
          </c:xVal>
          <c:yVal>
            <c:numRef>
              <c:f>'comparison of padel and lfer_lm'!$F$3:$F$69</c:f>
              <c:numCache>
                <c:formatCode>0.00</c:formatCode>
                <c:ptCount val="67"/>
                <c:pt idx="0">
                  <c:v>-3.0241249130296107E-3</c:v>
                </c:pt>
                <c:pt idx="1">
                  <c:v>1.4405025699554601</c:v>
                </c:pt>
                <c:pt idx="2">
                  <c:v>1.6584768240822505</c:v>
                </c:pt>
                <c:pt idx="3">
                  <c:v>-0.48230131993760122</c:v>
                </c:pt>
                <c:pt idx="4">
                  <c:v>1.7287728115240899</c:v>
                </c:pt>
                <c:pt idx="5">
                  <c:v>2.2723768874763008</c:v>
                </c:pt>
                <c:pt idx="6">
                  <c:v>-0.71217804605719026</c:v>
                </c:pt>
                <c:pt idx="7">
                  <c:v>2.369633548879071</c:v>
                </c:pt>
                <c:pt idx="8">
                  <c:v>2.3028133422973602</c:v>
                </c:pt>
                <c:pt idx="9">
                  <c:v>2.2472432818304009</c:v>
                </c:pt>
                <c:pt idx="10">
                  <c:v>2.3209879553539801</c:v>
                </c:pt>
                <c:pt idx="11">
                  <c:v>2.2402940755633112</c:v>
                </c:pt>
                <c:pt idx="12">
                  <c:v>2.3186011755101887</c:v>
                </c:pt>
                <c:pt idx="13">
                  <c:v>2.3083263955813309</c:v>
                </c:pt>
                <c:pt idx="14">
                  <c:v>2.08654522773754</c:v>
                </c:pt>
                <c:pt idx="15">
                  <c:v>2.176166234489179</c:v>
                </c:pt>
                <c:pt idx="16">
                  <c:v>2.0864318959516699</c:v>
                </c:pt>
                <c:pt idx="17">
                  <c:v>2.17076198456048</c:v>
                </c:pt>
                <c:pt idx="18">
                  <c:v>2.2472432818304009</c:v>
                </c:pt>
                <c:pt idx="19">
                  <c:v>2.0861440054469109</c:v>
                </c:pt>
                <c:pt idx="20">
                  <c:v>2.1727329242578692</c:v>
                </c:pt>
                <c:pt idx="21">
                  <c:v>2.0890042823851402</c:v>
                </c:pt>
                <c:pt idx="22">
                  <c:v>2.2857756934447191</c:v>
                </c:pt>
                <c:pt idx="23">
                  <c:v>2.0889074612742302</c:v>
                </c:pt>
                <c:pt idx="24">
                  <c:v>2.0917598987180002</c:v>
                </c:pt>
                <c:pt idx="25">
                  <c:v>2.1674597491572407</c:v>
                </c:pt>
                <c:pt idx="26">
                  <c:v>2.2395663361273201</c:v>
                </c:pt>
                <c:pt idx="27">
                  <c:v>2.1798414042335881</c:v>
                </c:pt>
                <c:pt idx="28">
                  <c:v>2.2399847189019018</c:v>
                </c:pt>
                <c:pt idx="29">
                  <c:v>2.2407299084697807</c:v>
                </c:pt>
                <c:pt idx="30">
                  <c:v>2.00414496974444</c:v>
                </c:pt>
                <c:pt idx="31">
                  <c:v>2.0861901347551091</c:v>
                </c:pt>
                <c:pt idx="32">
                  <c:v>2.4587005781728202</c:v>
                </c:pt>
                <c:pt idx="33">
                  <c:v>2.2723768874763008</c:v>
                </c:pt>
                <c:pt idx="34">
                  <c:v>1.9351440658097301</c:v>
                </c:pt>
                <c:pt idx="35">
                  <c:v>1.5531903425703595</c:v>
                </c:pt>
                <c:pt idx="36">
                  <c:v>1.9442394448468505</c:v>
                </c:pt>
                <c:pt idx="37">
                  <c:v>1.3146838348933105</c:v>
                </c:pt>
                <c:pt idx="38">
                  <c:v>1.3999334248482505</c:v>
                </c:pt>
                <c:pt idx="39">
                  <c:v>1.3735238054140895</c:v>
                </c:pt>
                <c:pt idx="40">
                  <c:v>1.0356883559871395</c:v>
                </c:pt>
                <c:pt idx="41">
                  <c:v>1.4216045221114895</c:v>
                </c:pt>
                <c:pt idx="42">
                  <c:v>-0.87239755871892</c:v>
                </c:pt>
                <c:pt idx="43">
                  <c:v>1.9227037491178001</c:v>
                </c:pt>
                <c:pt idx="44">
                  <c:v>1.1873471333814105</c:v>
                </c:pt>
                <c:pt idx="45">
                  <c:v>1.5247360173938498</c:v>
                </c:pt>
                <c:pt idx="46">
                  <c:v>2.4374533246071293</c:v>
                </c:pt>
                <c:pt idx="47">
                  <c:v>2.2568004613881887</c:v>
                </c:pt>
                <c:pt idx="48">
                  <c:v>1.6337910951342594</c:v>
                </c:pt>
                <c:pt idx="49">
                  <c:v>1.9060691206030704</c:v>
                </c:pt>
                <c:pt idx="50">
                  <c:v>-1.1794067175515</c:v>
                </c:pt>
                <c:pt idx="51">
                  <c:v>1.8821602993648299</c:v>
                </c:pt>
                <c:pt idx="52">
                  <c:v>1.9621622136961401</c:v>
                </c:pt>
                <c:pt idx="53">
                  <c:v>1.9060691206030704</c:v>
                </c:pt>
                <c:pt idx="54">
                  <c:v>1.9060691206030704</c:v>
                </c:pt>
                <c:pt idx="55">
                  <c:v>2.4199102686867802</c:v>
                </c:pt>
                <c:pt idx="56">
                  <c:v>2.0166175730218789</c:v>
                </c:pt>
                <c:pt idx="57">
                  <c:v>-0.39200398044663598</c:v>
                </c:pt>
                <c:pt idx="58">
                  <c:v>-0.47995717901625112</c:v>
                </c:pt>
                <c:pt idx="59">
                  <c:v>-6.9431411286367734E-2</c:v>
                </c:pt>
                <c:pt idx="60">
                  <c:v>1.3653046113934495</c:v>
                </c:pt>
                <c:pt idx="61">
                  <c:v>1.7247436959264795</c:v>
                </c:pt>
                <c:pt idx="62">
                  <c:v>1.7942239947044298</c:v>
                </c:pt>
                <c:pt idx="63">
                  <c:v>1.6421433012147204</c:v>
                </c:pt>
                <c:pt idx="64">
                  <c:v>1.7094838781035799</c:v>
                </c:pt>
                <c:pt idx="65">
                  <c:v>1.54919187406523</c:v>
                </c:pt>
                <c:pt idx="66">
                  <c:v>1.5810697527761095</c:v>
                </c:pt>
              </c:numCache>
            </c:numRef>
          </c:yVal>
          <c:extLst xmlns:c16r2="http://schemas.microsoft.com/office/drawing/2015/06/chart">
            <c:ext xmlns:c16="http://schemas.microsoft.com/office/drawing/2014/chart" uri="{C3380CC4-5D6E-409C-BE32-E72D297353CC}">
              <c16:uniqueId val="{00000004-C1FE-4B54-8C06-7B2F28F00AA7}"/>
            </c:ext>
          </c:extLst>
        </c:ser>
        <c:axId val="144471552"/>
        <c:axId val="144473472"/>
      </c:scatterChart>
      <c:valAx>
        <c:axId val="144471552"/>
        <c:scaling>
          <c:orientation val="minMax"/>
        </c:scaling>
        <c:axPos val="b"/>
        <c:title>
          <c:tx>
            <c:rich>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a:latin typeface="Times New Roman" panose="02020603050405020304" pitchFamily="18" charset="0"/>
                    <a:cs typeface="Times New Roman" panose="02020603050405020304" pitchFamily="18" charset="0"/>
                  </a:rPr>
                  <a:t>Observed log (adipose/blood partition coefficient)</a:t>
                </a:r>
              </a:p>
            </c:rich>
          </c:tx>
          <c:layout>
            <c:manualLayout>
              <c:xMode val="edge"/>
              <c:yMode val="edge"/>
              <c:x val="0.27999075134362911"/>
              <c:y val="0.93366929133858312"/>
            </c:manualLayout>
          </c:layout>
          <c:spPr>
            <a:noFill/>
            <a:ln>
              <a:noFill/>
            </a:ln>
            <a:effectLst/>
          </c:spPr>
        </c:title>
        <c:numFmt formatCode="General"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473472"/>
        <c:crosses val="autoZero"/>
        <c:crossBetween val="midCat"/>
        <c:minorUnit val="0.25"/>
      </c:valAx>
      <c:valAx>
        <c:axId val="144473472"/>
        <c:scaling>
          <c:orientation val="minMax"/>
          <c:min val="-1.5"/>
        </c:scaling>
        <c:axPos val="l"/>
        <c:title>
          <c:tx>
            <c:rich>
              <a:bodyPr rot="-540000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baseline="0">
                    <a:latin typeface="Times New Roman" panose="02020603050405020304" pitchFamily="18" charset="0"/>
                    <a:cs typeface="Times New Roman" panose="02020603050405020304" pitchFamily="18" charset="0"/>
                  </a:rPr>
                  <a:t>Predicted log (adipose/blood partition coeffiicient) </a:t>
                </a:r>
                <a:endParaRPr lang="en-US" sz="900" b="1">
                  <a:latin typeface="Times New Roman" panose="02020603050405020304" pitchFamily="18" charset="0"/>
                  <a:cs typeface="Times New Roman" panose="02020603050405020304" pitchFamily="18" charset="0"/>
                </a:endParaRPr>
              </a:p>
            </c:rich>
          </c:tx>
          <c:layout>
            <c:manualLayout>
              <c:xMode val="edge"/>
              <c:yMode val="edge"/>
              <c:x val="1.6629016646737625E-3"/>
              <c:y val="0.10137595487131273"/>
            </c:manualLayout>
          </c:layout>
          <c:spPr>
            <a:noFill/>
            <a:ln>
              <a:noFill/>
            </a:ln>
            <a:effectLst/>
          </c:spPr>
        </c:title>
        <c:numFmt formatCode="0.0" sourceLinked="0"/>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471552"/>
        <c:crosses val="autoZero"/>
        <c:crossBetween val="midCat"/>
        <c:majorUnit val="0.5"/>
        <c:minorUnit val="0.25"/>
      </c:valAx>
      <c:spPr>
        <a:noFill/>
        <a:ln>
          <a:noFill/>
        </a:ln>
        <a:effectLst/>
      </c:spPr>
    </c:plotArea>
    <c:legend>
      <c:legendPos val="r"/>
      <c:layout>
        <c:manualLayout>
          <c:xMode val="edge"/>
          <c:yMode val="edge"/>
          <c:x val="0.77337855273717193"/>
          <c:y val="0.2622656794766326"/>
          <c:w val="0.22662144726282812"/>
          <c:h val="0.2525827555137698"/>
        </c:manualLayout>
      </c:layout>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5.4656521273175461E-2"/>
          <c:y val="4.3781094527363194E-2"/>
          <c:w val="0.73104654116284951"/>
          <c:h val="0.88258706467661663"/>
        </c:manualLayout>
      </c:layout>
      <c:scatterChart>
        <c:scatterStyle val="lineMarker"/>
        <c:ser>
          <c:idx val="0"/>
          <c:order val="0"/>
          <c:tx>
            <c:v>PaDEL descriptors</c:v>
          </c:tx>
          <c:spPr>
            <a:ln w="19050" cap="rnd">
              <a:noFill/>
              <a:round/>
            </a:ln>
            <a:effectLst/>
          </c:spPr>
          <c:marker>
            <c:symbol val="circle"/>
            <c:size val="5"/>
            <c:spPr>
              <a:solidFill>
                <a:schemeClr val="accent1"/>
              </a:solidFill>
              <a:ln w="9525">
                <a:solidFill>
                  <a:schemeClr val="accent1"/>
                </a:solidFill>
              </a:ln>
              <a:effectLst/>
            </c:spPr>
          </c:marker>
          <c:dPt>
            <c:idx val="55"/>
            <c:marker>
              <c:symbol val="circle"/>
              <c:size val="4"/>
            </c:marker>
            <c:extLst xmlns:c16r2="http://schemas.microsoft.com/office/drawing/2015/06/chart">
              <c:ext xmlns:c16="http://schemas.microsoft.com/office/drawing/2014/chart" uri="{C3380CC4-5D6E-409C-BE32-E72D297353CC}">
                <c16:uniqueId val="{00000000-C7D3-40CA-B1F3-11BA10D3521E}"/>
              </c:ext>
            </c:extLst>
          </c:dPt>
          <c:trendline>
            <c:name>PaDEL descriptors</c:name>
            <c:spPr>
              <a:ln w="19050" cap="rnd">
                <a:solidFill>
                  <a:schemeClr val="accent1"/>
                </a:solidFill>
                <a:prstDash val="sysDot"/>
              </a:ln>
              <a:effectLst/>
            </c:spPr>
            <c:trendlineType val="linear"/>
            <c:intercept val="0"/>
            <c:dispRSqr val="1"/>
            <c:trendlineLbl>
              <c:layout>
                <c:manualLayout>
                  <c:x val="-9.252048039449623E-2"/>
                  <c:y val="-3.0649934383202106E-2"/>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accent1">
                          <a:lumMod val="7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padel_lfer_scg'!$C$3:$C$69</c:f>
              <c:numCache>
                <c:formatCode>0.00</c:formatCode>
                <c:ptCount val="67"/>
                <c:pt idx="0" formatCode="General">
                  <c:v>-0.14000000000000001</c:v>
                </c:pt>
                <c:pt idx="1">
                  <c:v>1.36</c:v>
                </c:pt>
                <c:pt idx="2">
                  <c:v>1.36</c:v>
                </c:pt>
                <c:pt idx="3">
                  <c:v>-0.51</c:v>
                </c:pt>
                <c:pt idx="4">
                  <c:v>1.8800000000000003</c:v>
                </c:pt>
                <c:pt idx="5">
                  <c:v>2.3299999999999992</c:v>
                </c:pt>
                <c:pt idx="6">
                  <c:v>-0.6000000000000002</c:v>
                </c:pt>
                <c:pt idx="7">
                  <c:v>2.56</c:v>
                </c:pt>
                <c:pt idx="8">
                  <c:v>2.42</c:v>
                </c:pt>
                <c:pt idx="9">
                  <c:v>2.4299999999999997</c:v>
                </c:pt>
                <c:pt idx="10">
                  <c:v>2.2000000000000002</c:v>
                </c:pt>
                <c:pt idx="11">
                  <c:v>2.04</c:v>
                </c:pt>
                <c:pt idx="12">
                  <c:v>2.57</c:v>
                </c:pt>
                <c:pt idx="13">
                  <c:v>2.48</c:v>
                </c:pt>
                <c:pt idx="14">
                  <c:v>1.78</c:v>
                </c:pt>
                <c:pt idx="15">
                  <c:v>1.9000000000000001</c:v>
                </c:pt>
                <c:pt idx="16">
                  <c:v>2.4299999999999997</c:v>
                </c:pt>
                <c:pt idx="17">
                  <c:v>2.38</c:v>
                </c:pt>
                <c:pt idx="18">
                  <c:v>2.4899999999999998</c:v>
                </c:pt>
                <c:pt idx="19">
                  <c:v>1.7</c:v>
                </c:pt>
                <c:pt idx="20">
                  <c:v>1.9500000000000004</c:v>
                </c:pt>
                <c:pt idx="21">
                  <c:v>1.9000000000000001</c:v>
                </c:pt>
                <c:pt idx="22">
                  <c:v>2.4</c:v>
                </c:pt>
                <c:pt idx="23">
                  <c:v>1.85</c:v>
                </c:pt>
                <c:pt idx="24">
                  <c:v>2.2000000000000002</c:v>
                </c:pt>
                <c:pt idx="25">
                  <c:v>2.25</c:v>
                </c:pt>
                <c:pt idx="26">
                  <c:v>2.08</c:v>
                </c:pt>
                <c:pt idx="27">
                  <c:v>2.11</c:v>
                </c:pt>
                <c:pt idx="28" formatCode="General">
                  <c:v>2.4899999999999998</c:v>
                </c:pt>
                <c:pt idx="29" formatCode="General">
                  <c:v>2.56</c:v>
                </c:pt>
                <c:pt idx="30" formatCode="General">
                  <c:v>2.2999999999999998</c:v>
                </c:pt>
                <c:pt idx="31" formatCode="General">
                  <c:v>2.2999999999999998</c:v>
                </c:pt>
                <c:pt idx="32" formatCode="General">
                  <c:v>2.3299999999999992</c:v>
                </c:pt>
                <c:pt idx="33" formatCode="General">
                  <c:v>2.38</c:v>
                </c:pt>
                <c:pt idx="34" formatCode="General">
                  <c:v>1.9500000000000004</c:v>
                </c:pt>
                <c:pt idx="35" formatCode="General">
                  <c:v>1.82</c:v>
                </c:pt>
                <c:pt idx="36" formatCode="General">
                  <c:v>2.3000000000000003</c:v>
                </c:pt>
                <c:pt idx="37" formatCode="General">
                  <c:v>1.45</c:v>
                </c:pt>
                <c:pt idx="38" formatCode="General">
                  <c:v>1.1499999999999995</c:v>
                </c:pt>
                <c:pt idx="39" formatCode="General">
                  <c:v>0.77000000000000024</c:v>
                </c:pt>
                <c:pt idx="40" formatCode="General">
                  <c:v>1.1999999999999993</c:v>
                </c:pt>
                <c:pt idx="41" formatCode="General">
                  <c:v>1.870000000000001</c:v>
                </c:pt>
                <c:pt idx="42" formatCode="General">
                  <c:v>-0.8</c:v>
                </c:pt>
                <c:pt idx="43" formatCode="General">
                  <c:v>1.79</c:v>
                </c:pt>
                <c:pt idx="44" formatCode="General">
                  <c:v>0.94000000000000017</c:v>
                </c:pt>
                <c:pt idx="45" formatCode="General">
                  <c:v>1.3900000000000001</c:v>
                </c:pt>
                <c:pt idx="46" formatCode="General">
                  <c:v>2.3099999999999992</c:v>
                </c:pt>
                <c:pt idx="47" formatCode="General">
                  <c:v>2.11</c:v>
                </c:pt>
                <c:pt idx="48" formatCode="General">
                  <c:v>1.6900000000000004</c:v>
                </c:pt>
                <c:pt idx="49" formatCode="General">
                  <c:v>1.78</c:v>
                </c:pt>
                <c:pt idx="50" formatCode="General">
                  <c:v>-0.8500000000000002</c:v>
                </c:pt>
                <c:pt idx="51" formatCode="General">
                  <c:v>1.8</c:v>
                </c:pt>
                <c:pt idx="52" formatCode="General">
                  <c:v>2.3099999999999992</c:v>
                </c:pt>
                <c:pt idx="53" formatCode="General">
                  <c:v>1.84</c:v>
                </c:pt>
                <c:pt idx="54" formatCode="General">
                  <c:v>1.71</c:v>
                </c:pt>
                <c:pt idx="55" formatCode="General">
                  <c:v>2.23</c:v>
                </c:pt>
                <c:pt idx="56" formatCode="General">
                  <c:v>2.02</c:v>
                </c:pt>
                <c:pt idx="57" formatCode="General">
                  <c:v>-0.33000000000000013</c:v>
                </c:pt>
                <c:pt idx="58" formatCode="General">
                  <c:v>-0.48000000000000009</c:v>
                </c:pt>
                <c:pt idx="59" formatCode="General">
                  <c:v>-0.36000000000000015</c:v>
                </c:pt>
                <c:pt idx="60" formatCode="General">
                  <c:v>1.07</c:v>
                </c:pt>
                <c:pt idx="61" formatCode="General">
                  <c:v>1.8600000000000003</c:v>
                </c:pt>
                <c:pt idx="62" formatCode="General">
                  <c:v>1.7000000000000004</c:v>
                </c:pt>
                <c:pt idx="63" formatCode="General">
                  <c:v>1.5200000000000002</c:v>
                </c:pt>
                <c:pt idx="64" formatCode="General">
                  <c:v>1.9700000000000006</c:v>
                </c:pt>
                <c:pt idx="65" formatCode="General">
                  <c:v>1.8500000000000005</c:v>
                </c:pt>
                <c:pt idx="66" formatCode="General">
                  <c:v>1.54</c:v>
                </c:pt>
              </c:numCache>
            </c:numRef>
          </c:xVal>
          <c:yVal>
            <c:numRef>
              <c:f>'comparison of padel_lfer_scg'!$D$3:$D$69</c:f>
              <c:numCache>
                <c:formatCode>0.00</c:formatCode>
                <c:ptCount val="67"/>
                <c:pt idx="0">
                  <c:v>-0.10779248167599906</c:v>
                </c:pt>
                <c:pt idx="1">
                  <c:v>1.4968896531220695</c:v>
                </c:pt>
                <c:pt idx="2">
                  <c:v>1.8293464171492995</c:v>
                </c:pt>
                <c:pt idx="3">
                  <c:v>-0.59182135363744204</c:v>
                </c:pt>
                <c:pt idx="4">
                  <c:v>1.9688586490495601</c:v>
                </c:pt>
                <c:pt idx="5">
                  <c:v>2.0524834354158279</c:v>
                </c:pt>
                <c:pt idx="6">
                  <c:v>-0.2705719199230181</c:v>
                </c:pt>
                <c:pt idx="7">
                  <c:v>2.1276935537841499</c:v>
                </c:pt>
                <c:pt idx="8">
                  <c:v>2.1246052443520109</c:v>
                </c:pt>
                <c:pt idx="9">
                  <c:v>2.1235618319328209</c:v>
                </c:pt>
                <c:pt idx="10">
                  <c:v>2.1258147383400408</c:v>
                </c:pt>
                <c:pt idx="11">
                  <c:v>2.1225333345034199</c:v>
                </c:pt>
                <c:pt idx="12">
                  <c:v>2.125468844618009</c:v>
                </c:pt>
                <c:pt idx="13">
                  <c:v>2.1253330453322112</c:v>
                </c:pt>
                <c:pt idx="14">
                  <c:v>2.1175790099625309</c:v>
                </c:pt>
                <c:pt idx="15">
                  <c:v>2.1203438818966802</c:v>
                </c:pt>
                <c:pt idx="16">
                  <c:v>2.116742099563238</c:v>
                </c:pt>
                <c:pt idx="17">
                  <c:v>2.1196429834755479</c:v>
                </c:pt>
                <c:pt idx="18">
                  <c:v>2.1231683887991499</c:v>
                </c:pt>
                <c:pt idx="19">
                  <c:v>2.1202882346915599</c:v>
                </c:pt>
                <c:pt idx="20">
                  <c:v>2.1199237106261202</c:v>
                </c:pt>
                <c:pt idx="21">
                  <c:v>2.1176972053976009</c:v>
                </c:pt>
                <c:pt idx="22">
                  <c:v>2.0553189435203398</c:v>
                </c:pt>
                <c:pt idx="23">
                  <c:v>2.1177762609440407</c:v>
                </c:pt>
                <c:pt idx="24">
                  <c:v>2.1172625211642293</c:v>
                </c:pt>
                <c:pt idx="25">
                  <c:v>2.1199859165479999</c:v>
                </c:pt>
                <c:pt idx="26">
                  <c:v>2.1231523300700998</c:v>
                </c:pt>
                <c:pt idx="27">
                  <c:v>2.1199814327690598</c:v>
                </c:pt>
                <c:pt idx="28">
                  <c:v>2.1223821953238686</c:v>
                </c:pt>
                <c:pt idx="29">
                  <c:v>2.1230689710456301</c:v>
                </c:pt>
                <c:pt idx="30">
                  <c:v>2.1131129822651098</c:v>
                </c:pt>
                <c:pt idx="31">
                  <c:v>2.1164707637509999</c:v>
                </c:pt>
                <c:pt idx="32">
                  <c:v>2.0918794201734681</c:v>
                </c:pt>
                <c:pt idx="33">
                  <c:v>2.0491206778071409</c:v>
                </c:pt>
                <c:pt idx="34">
                  <c:v>2.1195067234599598</c:v>
                </c:pt>
                <c:pt idx="35">
                  <c:v>2.065302474906749</c:v>
                </c:pt>
                <c:pt idx="36">
                  <c:v>2.0151756352621293</c:v>
                </c:pt>
                <c:pt idx="37">
                  <c:v>1.4484181396336901</c:v>
                </c:pt>
                <c:pt idx="38">
                  <c:v>1.2847075224136404</c:v>
                </c:pt>
                <c:pt idx="39">
                  <c:v>0.54690426375058221</c:v>
                </c:pt>
                <c:pt idx="40">
                  <c:v>0.87278203838622104</c:v>
                </c:pt>
                <c:pt idx="41">
                  <c:v>1.6109014393267604</c:v>
                </c:pt>
                <c:pt idx="42">
                  <c:v>-0.76635372176449801</c:v>
                </c:pt>
                <c:pt idx="43">
                  <c:v>2.1046725164065698</c:v>
                </c:pt>
                <c:pt idx="44">
                  <c:v>0.7581213502809182</c:v>
                </c:pt>
                <c:pt idx="45">
                  <c:v>1.68553845467815</c:v>
                </c:pt>
                <c:pt idx="46">
                  <c:v>2.09537028116178</c:v>
                </c:pt>
                <c:pt idx="47">
                  <c:v>2.056203944581509</c:v>
                </c:pt>
                <c:pt idx="48">
                  <c:v>1.6607739035258604</c:v>
                </c:pt>
                <c:pt idx="49">
                  <c:v>2.0962345228733001</c:v>
                </c:pt>
                <c:pt idx="50">
                  <c:v>-1.1812752701995599</c:v>
                </c:pt>
                <c:pt idx="51">
                  <c:v>1.71104952542886</c:v>
                </c:pt>
                <c:pt idx="52">
                  <c:v>2.010821833659949</c:v>
                </c:pt>
                <c:pt idx="53">
                  <c:v>2.0974489098586284</c:v>
                </c:pt>
                <c:pt idx="54">
                  <c:v>2.0990679171662792</c:v>
                </c:pt>
                <c:pt idx="55">
                  <c:v>2.1275452510084207</c:v>
                </c:pt>
                <c:pt idx="56">
                  <c:v>1.98585440286646</c:v>
                </c:pt>
                <c:pt idx="57">
                  <c:v>-0.21550775763075997</c:v>
                </c:pt>
                <c:pt idx="58">
                  <c:v>-0.33663370066766113</c:v>
                </c:pt>
                <c:pt idx="59">
                  <c:v>-0.104159396475636</c:v>
                </c:pt>
                <c:pt idx="60">
                  <c:v>1.2208301760170799</c:v>
                </c:pt>
                <c:pt idx="61">
                  <c:v>1.5400150088855304</c:v>
                </c:pt>
                <c:pt idx="62">
                  <c:v>2.1152902310644501</c:v>
                </c:pt>
                <c:pt idx="63">
                  <c:v>1.66588775984463</c:v>
                </c:pt>
                <c:pt idx="64">
                  <c:v>2.0808968926340699</c:v>
                </c:pt>
                <c:pt idx="65">
                  <c:v>1.82802626533321</c:v>
                </c:pt>
                <c:pt idx="66">
                  <c:v>1.73157687956521</c:v>
                </c:pt>
              </c:numCache>
            </c:numRef>
          </c:yVal>
          <c:extLst xmlns:c16r2="http://schemas.microsoft.com/office/drawing/2015/06/chart">
            <c:ext xmlns:c16="http://schemas.microsoft.com/office/drawing/2014/chart" uri="{C3380CC4-5D6E-409C-BE32-E72D297353CC}">
              <c16:uniqueId val="{00000002-C7D3-40CA-B1F3-11BA10D3521E}"/>
            </c:ext>
          </c:extLst>
        </c:ser>
        <c:ser>
          <c:idx val="1"/>
          <c:order val="1"/>
          <c:tx>
            <c:v>LFER descriptors</c:v>
          </c:tx>
          <c:spPr>
            <a:ln w="25400" cap="rnd">
              <a:noFill/>
              <a:round/>
            </a:ln>
            <a:effectLst/>
          </c:spPr>
          <c:marker>
            <c:symbol val="square"/>
            <c:size val="4"/>
            <c:spPr>
              <a:solidFill>
                <a:schemeClr val="accent3"/>
              </a:solidFill>
              <a:ln w="9525">
                <a:solidFill>
                  <a:schemeClr val="accent3"/>
                </a:solidFill>
              </a:ln>
              <a:effectLst/>
            </c:spPr>
          </c:marker>
          <c:trendline>
            <c:name>LFER descriptors</c:name>
            <c:spPr>
              <a:ln w="19050" cap="rnd">
                <a:solidFill>
                  <a:schemeClr val="accent3"/>
                </a:solidFill>
                <a:prstDash val="sysDot"/>
              </a:ln>
              <a:effectLst/>
            </c:spPr>
            <c:trendlineType val="linear"/>
            <c:intercept val="0"/>
            <c:dispRSqr val="1"/>
            <c:trendlineLbl>
              <c:layout>
                <c:manualLayout>
                  <c:x val="3.0117540633752372E-2"/>
                  <c:y val="0.17457311865867509"/>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padel_lfer_scg'!$E$3:$E$69</c:f>
              <c:numCache>
                <c:formatCode>General</c:formatCode>
                <c:ptCount val="67"/>
                <c:pt idx="0">
                  <c:v>-0.14000000000000001</c:v>
                </c:pt>
                <c:pt idx="1">
                  <c:v>1.36</c:v>
                </c:pt>
                <c:pt idx="2">
                  <c:v>1.36</c:v>
                </c:pt>
                <c:pt idx="3">
                  <c:v>-0.51</c:v>
                </c:pt>
                <c:pt idx="4">
                  <c:v>1.8800000000000001</c:v>
                </c:pt>
                <c:pt idx="5">
                  <c:v>2.3299999999999992</c:v>
                </c:pt>
                <c:pt idx="6">
                  <c:v>-0.6000000000000002</c:v>
                </c:pt>
                <c:pt idx="7">
                  <c:v>2.56</c:v>
                </c:pt>
                <c:pt idx="8">
                  <c:v>2.42</c:v>
                </c:pt>
                <c:pt idx="9">
                  <c:v>2.4299999999999997</c:v>
                </c:pt>
                <c:pt idx="10">
                  <c:v>2.2000000000000002</c:v>
                </c:pt>
                <c:pt idx="11">
                  <c:v>2.04</c:v>
                </c:pt>
                <c:pt idx="12">
                  <c:v>2.57</c:v>
                </c:pt>
                <c:pt idx="13">
                  <c:v>2.48</c:v>
                </c:pt>
                <c:pt idx="14">
                  <c:v>1.78</c:v>
                </c:pt>
                <c:pt idx="15">
                  <c:v>1.9000000000000001</c:v>
                </c:pt>
                <c:pt idx="16">
                  <c:v>2.4299999999999997</c:v>
                </c:pt>
                <c:pt idx="17">
                  <c:v>2.38</c:v>
                </c:pt>
                <c:pt idx="18">
                  <c:v>2.4899999999999998</c:v>
                </c:pt>
                <c:pt idx="19">
                  <c:v>1.7</c:v>
                </c:pt>
                <c:pt idx="20">
                  <c:v>1.9500000000000004</c:v>
                </c:pt>
                <c:pt idx="21">
                  <c:v>1.9000000000000001</c:v>
                </c:pt>
                <c:pt idx="22">
                  <c:v>2.4</c:v>
                </c:pt>
                <c:pt idx="23">
                  <c:v>1.85</c:v>
                </c:pt>
                <c:pt idx="24">
                  <c:v>2.2000000000000002</c:v>
                </c:pt>
                <c:pt idx="25">
                  <c:v>2.25</c:v>
                </c:pt>
                <c:pt idx="26">
                  <c:v>2.08</c:v>
                </c:pt>
                <c:pt idx="27">
                  <c:v>2.11</c:v>
                </c:pt>
                <c:pt idx="28">
                  <c:v>2.4899999999999998</c:v>
                </c:pt>
                <c:pt idx="29">
                  <c:v>2.56</c:v>
                </c:pt>
                <c:pt idx="30">
                  <c:v>2.2999999999999998</c:v>
                </c:pt>
                <c:pt idx="31">
                  <c:v>2.2999999999999998</c:v>
                </c:pt>
                <c:pt idx="32">
                  <c:v>2.3299999999999992</c:v>
                </c:pt>
                <c:pt idx="33">
                  <c:v>2.38</c:v>
                </c:pt>
                <c:pt idx="34">
                  <c:v>1.9500000000000004</c:v>
                </c:pt>
                <c:pt idx="35">
                  <c:v>1.82</c:v>
                </c:pt>
                <c:pt idx="36">
                  <c:v>2.2999999999999998</c:v>
                </c:pt>
                <c:pt idx="37">
                  <c:v>1.45</c:v>
                </c:pt>
                <c:pt idx="38">
                  <c:v>1.1499999999999995</c:v>
                </c:pt>
                <c:pt idx="39">
                  <c:v>0.77000000000000024</c:v>
                </c:pt>
                <c:pt idx="40">
                  <c:v>1.2</c:v>
                </c:pt>
                <c:pt idx="41">
                  <c:v>1.87</c:v>
                </c:pt>
                <c:pt idx="42">
                  <c:v>-0.8</c:v>
                </c:pt>
                <c:pt idx="43">
                  <c:v>1.79</c:v>
                </c:pt>
                <c:pt idx="44">
                  <c:v>0.94000000000000017</c:v>
                </c:pt>
                <c:pt idx="45">
                  <c:v>1.3900000000000001</c:v>
                </c:pt>
                <c:pt idx="46">
                  <c:v>2.3099999999999992</c:v>
                </c:pt>
                <c:pt idx="47">
                  <c:v>2.11</c:v>
                </c:pt>
                <c:pt idx="48">
                  <c:v>1.6900000000000004</c:v>
                </c:pt>
                <c:pt idx="49">
                  <c:v>1.78</c:v>
                </c:pt>
                <c:pt idx="50">
                  <c:v>-0.8500000000000002</c:v>
                </c:pt>
                <c:pt idx="51">
                  <c:v>1.8</c:v>
                </c:pt>
                <c:pt idx="52">
                  <c:v>2.3099999999999992</c:v>
                </c:pt>
                <c:pt idx="53">
                  <c:v>1.84</c:v>
                </c:pt>
                <c:pt idx="54">
                  <c:v>1.71</c:v>
                </c:pt>
                <c:pt idx="55">
                  <c:v>2.23</c:v>
                </c:pt>
                <c:pt idx="56">
                  <c:v>2.02</c:v>
                </c:pt>
                <c:pt idx="57">
                  <c:v>-0.33000000000000013</c:v>
                </c:pt>
                <c:pt idx="58">
                  <c:v>-0.48000000000000009</c:v>
                </c:pt>
                <c:pt idx="59">
                  <c:v>-0.3600000000000001</c:v>
                </c:pt>
                <c:pt idx="60">
                  <c:v>1.07</c:v>
                </c:pt>
                <c:pt idx="61">
                  <c:v>1.86</c:v>
                </c:pt>
                <c:pt idx="62">
                  <c:v>1.7</c:v>
                </c:pt>
                <c:pt idx="63">
                  <c:v>1.52</c:v>
                </c:pt>
                <c:pt idx="64">
                  <c:v>1.9700000000000004</c:v>
                </c:pt>
                <c:pt idx="65">
                  <c:v>1.85</c:v>
                </c:pt>
                <c:pt idx="66">
                  <c:v>1.54</c:v>
                </c:pt>
              </c:numCache>
            </c:numRef>
          </c:xVal>
          <c:yVal>
            <c:numRef>
              <c:f>'comparison of padel_lfer_scg'!$F$3:$F$69</c:f>
              <c:numCache>
                <c:formatCode>0.00</c:formatCode>
                <c:ptCount val="67"/>
                <c:pt idx="0">
                  <c:v>-0.14547640026570399</c:v>
                </c:pt>
                <c:pt idx="1">
                  <c:v>1.3724026016545701</c:v>
                </c:pt>
                <c:pt idx="2">
                  <c:v>1.6258614541630898</c:v>
                </c:pt>
                <c:pt idx="3">
                  <c:v>-0.4701668432167771</c:v>
                </c:pt>
                <c:pt idx="4">
                  <c:v>1.7979387659322799</c:v>
                </c:pt>
                <c:pt idx="5">
                  <c:v>2.0966347973873312</c:v>
                </c:pt>
                <c:pt idx="6">
                  <c:v>-0.56062815764393226</c:v>
                </c:pt>
                <c:pt idx="7">
                  <c:v>2.4176383599565399</c:v>
                </c:pt>
                <c:pt idx="8">
                  <c:v>2.225980918181091</c:v>
                </c:pt>
                <c:pt idx="9">
                  <c:v>2.3356971544766592</c:v>
                </c:pt>
                <c:pt idx="10">
                  <c:v>2.4208001175086991</c:v>
                </c:pt>
                <c:pt idx="11">
                  <c:v>2.2337998255485401</c:v>
                </c:pt>
                <c:pt idx="12">
                  <c:v>2.4086055242215489</c:v>
                </c:pt>
                <c:pt idx="13">
                  <c:v>2.3306557649836583</c:v>
                </c:pt>
                <c:pt idx="14">
                  <c:v>2.1583296813110509</c:v>
                </c:pt>
                <c:pt idx="15">
                  <c:v>2.3396148675036792</c:v>
                </c:pt>
                <c:pt idx="16">
                  <c:v>2.2308986669488493</c:v>
                </c:pt>
                <c:pt idx="17">
                  <c:v>2.288565286936191</c:v>
                </c:pt>
                <c:pt idx="18">
                  <c:v>2.3356971544766592</c:v>
                </c:pt>
                <c:pt idx="19">
                  <c:v>2.2177974838700298</c:v>
                </c:pt>
                <c:pt idx="20">
                  <c:v>2.3105233776626108</c:v>
                </c:pt>
                <c:pt idx="21">
                  <c:v>2.2813352418601816</c:v>
                </c:pt>
                <c:pt idx="22">
                  <c:v>2.0575945782649518</c:v>
                </c:pt>
                <c:pt idx="23">
                  <c:v>2.107039577858461</c:v>
                </c:pt>
                <c:pt idx="24">
                  <c:v>2.0688626498757992</c:v>
                </c:pt>
                <c:pt idx="25">
                  <c:v>2.15151236077722</c:v>
                </c:pt>
                <c:pt idx="26">
                  <c:v>2.1908439968033391</c:v>
                </c:pt>
                <c:pt idx="27">
                  <c:v>1.9759864330499</c:v>
                </c:pt>
                <c:pt idx="28">
                  <c:v>2.1426933141614199</c:v>
                </c:pt>
                <c:pt idx="29">
                  <c:v>2.2465171854800099</c:v>
                </c:pt>
                <c:pt idx="30">
                  <c:v>2.09242793093247</c:v>
                </c:pt>
                <c:pt idx="31">
                  <c:v>2.1735776983605608</c:v>
                </c:pt>
                <c:pt idx="32">
                  <c:v>2.2033239030207401</c:v>
                </c:pt>
                <c:pt idx="33">
                  <c:v>2.0966347973873312</c:v>
                </c:pt>
                <c:pt idx="34">
                  <c:v>1.97263244378418</c:v>
                </c:pt>
                <c:pt idx="35">
                  <c:v>1.5022828702757804</c:v>
                </c:pt>
                <c:pt idx="36">
                  <c:v>1.9598104213288705</c:v>
                </c:pt>
                <c:pt idx="37">
                  <c:v>1.0930496199944195</c:v>
                </c:pt>
                <c:pt idx="38">
                  <c:v>1.2712185545883501</c:v>
                </c:pt>
                <c:pt idx="39">
                  <c:v>1.2736902788469098</c:v>
                </c:pt>
                <c:pt idx="40">
                  <c:v>0.70317741921575405</c:v>
                </c:pt>
                <c:pt idx="41">
                  <c:v>1.4351903513378894</c:v>
                </c:pt>
                <c:pt idx="42">
                  <c:v>-0.81045781776232173</c:v>
                </c:pt>
                <c:pt idx="43">
                  <c:v>1.9774812591895599</c:v>
                </c:pt>
                <c:pt idx="44">
                  <c:v>0.90802207824669301</c:v>
                </c:pt>
                <c:pt idx="45">
                  <c:v>1.54276880891559</c:v>
                </c:pt>
                <c:pt idx="46">
                  <c:v>2.22647788950015</c:v>
                </c:pt>
                <c:pt idx="47">
                  <c:v>2.1212157199817101</c:v>
                </c:pt>
                <c:pt idx="48">
                  <c:v>1.58714544881118</c:v>
                </c:pt>
                <c:pt idx="49">
                  <c:v>1.9981383289379901</c:v>
                </c:pt>
                <c:pt idx="50">
                  <c:v>-1.1052673900597298</c:v>
                </c:pt>
                <c:pt idx="51">
                  <c:v>1.26778888612188</c:v>
                </c:pt>
                <c:pt idx="52">
                  <c:v>1.93264477783583</c:v>
                </c:pt>
                <c:pt idx="53">
                  <c:v>1.9981383289379901</c:v>
                </c:pt>
                <c:pt idx="54">
                  <c:v>1.9981383289379901</c:v>
                </c:pt>
                <c:pt idx="55">
                  <c:v>2.1197226028578702</c:v>
                </c:pt>
                <c:pt idx="56">
                  <c:v>1.95110936092516</c:v>
                </c:pt>
                <c:pt idx="57">
                  <c:v>-0.28485467230161021</c:v>
                </c:pt>
                <c:pt idx="58">
                  <c:v>-0.51066365978977801</c:v>
                </c:pt>
                <c:pt idx="59">
                  <c:v>0.3272487352185911</c:v>
                </c:pt>
                <c:pt idx="60">
                  <c:v>1.1968627206815405</c:v>
                </c:pt>
                <c:pt idx="61">
                  <c:v>1.9470044752153899</c:v>
                </c:pt>
                <c:pt idx="62">
                  <c:v>1.82823493693247</c:v>
                </c:pt>
                <c:pt idx="63">
                  <c:v>1.66129246085488</c:v>
                </c:pt>
                <c:pt idx="64">
                  <c:v>1.79105200242145</c:v>
                </c:pt>
                <c:pt idx="65">
                  <c:v>1.62622281786277</c:v>
                </c:pt>
                <c:pt idx="66">
                  <c:v>1.3593868834563201</c:v>
                </c:pt>
              </c:numCache>
            </c:numRef>
          </c:yVal>
          <c:extLst xmlns:c16r2="http://schemas.microsoft.com/office/drawing/2015/06/chart">
            <c:ext xmlns:c16="http://schemas.microsoft.com/office/drawing/2014/chart" uri="{C3380CC4-5D6E-409C-BE32-E72D297353CC}">
              <c16:uniqueId val="{00000004-C7D3-40CA-B1F3-11BA10D3521E}"/>
            </c:ext>
          </c:extLst>
        </c:ser>
        <c:axId val="144918784"/>
        <c:axId val="144937344"/>
      </c:scatterChart>
      <c:valAx>
        <c:axId val="144918784"/>
        <c:scaling>
          <c:orientation val="minMax"/>
        </c:scaling>
        <c:axPos val="b"/>
        <c:title>
          <c:tx>
            <c:rich>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a:latin typeface="Times New Roman" panose="02020603050405020304" pitchFamily="18" charset="0"/>
                    <a:cs typeface="Times New Roman" panose="02020603050405020304" pitchFamily="18" charset="0"/>
                  </a:rPr>
                  <a:t>Observed log (adipose/blood partition coefficient)</a:t>
                </a:r>
              </a:p>
            </c:rich>
          </c:tx>
          <c:layout>
            <c:manualLayout>
              <c:xMode val="edge"/>
              <c:yMode val="edge"/>
              <c:x val="0.29070771629915365"/>
              <c:y val="0.93764939084107046"/>
            </c:manualLayout>
          </c:layout>
          <c:spPr>
            <a:noFill/>
            <a:ln>
              <a:noFill/>
            </a:ln>
            <a:effectLst/>
          </c:spPr>
        </c:title>
        <c:numFmt formatCode="General"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937344"/>
        <c:crosses val="autoZero"/>
        <c:crossBetween val="midCat"/>
        <c:minorUnit val="0.25"/>
      </c:valAx>
      <c:valAx>
        <c:axId val="144937344"/>
        <c:scaling>
          <c:orientation val="minMax"/>
        </c:scaling>
        <c:axPos val="l"/>
        <c:title>
          <c:tx>
            <c:rich>
              <a:bodyPr rot="-540000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baseline="0">
                    <a:latin typeface="Times New Roman" panose="02020603050405020304" pitchFamily="18" charset="0"/>
                    <a:cs typeface="Times New Roman" panose="02020603050405020304" pitchFamily="18" charset="0"/>
                  </a:rPr>
                  <a:t>Predicted log (adipose/blood partition coeffiicient) </a:t>
                </a:r>
                <a:endParaRPr lang="en-US" sz="900" b="1">
                  <a:latin typeface="Times New Roman" panose="02020603050405020304" pitchFamily="18" charset="0"/>
                  <a:cs typeface="Times New Roman" panose="02020603050405020304" pitchFamily="18" charset="0"/>
                </a:endParaRPr>
              </a:p>
            </c:rich>
          </c:tx>
          <c:layout>
            <c:manualLayout>
              <c:xMode val="edge"/>
              <c:yMode val="edge"/>
              <c:x val="1.6629016646737627E-3"/>
              <c:y val="7.7495357856387392E-2"/>
            </c:manualLayout>
          </c:layout>
          <c:spPr>
            <a:noFill/>
            <a:ln>
              <a:noFill/>
            </a:ln>
            <a:effectLst/>
          </c:spPr>
        </c:title>
        <c:numFmt formatCode="0.00"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918784"/>
        <c:crosses val="autoZero"/>
        <c:crossBetween val="midCat"/>
        <c:minorUnit val="0.25"/>
      </c:valAx>
      <c:spPr>
        <a:noFill/>
        <a:ln>
          <a:noFill/>
        </a:ln>
        <a:effectLst/>
      </c:spPr>
    </c:plotArea>
    <c:legend>
      <c:legendPos val="r"/>
      <c:layout>
        <c:manualLayout>
          <c:xMode val="edge"/>
          <c:yMode val="edge"/>
          <c:x val="0.77337855273717193"/>
          <c:y val="0.27818607748658286"/>
          <c:w val="0.22662144726282812"/>
          <c:h val="0.2525827555137698"/>
        </c:manualLayout>
      </c:layout>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4.8226342299860663E-2"/>
          <c:y val="4.3781094527363194E-2"/>
          <c:w val="0.7374767201361645"/>
          <c:h val="0.87860696517412962"/>
        </c:manualLayout>
      </c:layout>
      <c:scatterChart>
        <c:scatterStyle val="lineMarker"/>
        <c:ser>
          <c:idx val="0"/>
          <c:order val="0"/>
          <c:tx>
            <c:v>PaDEL descriptors</c:v>
          </c:tx>
          <c:spPr>
            <a:ln w="19050" cap="rnd">
              <a:noFill/>
              <a:round/>
            </a:ln>
            <a:effectLst/>
          </c:spPr>
          <c:marker>
            <c:symbol val="circle"/>
            <c:size val="5"/>
            <c:spPr>
              <a:solidFill>
                <a:schemeClr val="accent1"/>
              </a:solidFill>
              <a:ln w="9525">
                <a:solidFill>
                  <a:schemeClr val="accent1"/>
                </a:solidFill>
              </a:ln>
              <a:effectLst/>
            </c:spPr>
          </c:marker>
          <c:dPt>
            <c:idx val="55"/>
            <c:marker>
              <c:symbol val="circle"/>
              <c:size val="4"/>
            </c:marker>
            <c:extLst xmlns:c16r2="http://schemas.microsoft.com/office/drawing/2015/06/chart">
              <c:ext xmlns:c16="http://schemas.microsoft.com/office/drawing/2014/chart" uri="{C3380CC4-5D6E-409C-BE32-E72D297353CC}">
                <c16:uniqueId val="{00000000-BF18-4DF8-B4E0-E6DCA57F718C}"/>
              </c:ext>
            </c:extLst>
          </c:dPt>
          <c:trendline>
            <c:name>PaDEL descriptors</c:name>
            <c:spPr>
              <a:ln w="19050" cap="rnd">
                <a:solidFill>
                  <a:schemeClr val="accent1"/>
                </a:solidFill>
                <a:prstDash val="sysDot"/>
              </a:ln>
              <a:effectLst/>
            </c:spPr>
            <c:trendlineType val="linear"/>
            <c:intercept val="0"/>
            <c:dispRSqr val="1"/>
            <c:trendlineLbl>
              <c:layout>
                <c:manualLayout>
                  <c:x val="-9.1441364278077419E-2"/>
                  <c:y val="-1.411713088102793E-2"/>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accent1">
                          <a:lumMod val="7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padel_lfer_bfg'!$C$3:$C$69</c:f>
              <c:numCache>
                <c:formatCode>0.00</c:formatCode>
                <c:ptCount val="67"/>
                <c:pt idx="0" formatCode="General">
                  <c:v>-0.14000000000000001</c:v>
                </c:pt>
                <c:pt idx="1">
                  <c:v>1.36</c:v>
                </c:pt>
                <c:pt idx="2">
                  <c:v>1.36</c:v>
                </c:pt>
                <c:pt idx="3">
                  <c:v>-0.51</c:v>
                </c:pt>
                <c:pt idx="4">
                  <c:v>1.8800000000000003</c:v>
                </c:pt>
                <c:pt idx="5">
                  <c:v>2.3299999999999992</c:v>
                </c:pt>
                <c:pt idx="6">
                  <c:v>-0.6000000000000002</c:v>
                </c:pt>
                <c:pt idx="7">
                  <c:v>2.56</c:v>
                </c:pt>
                <c:pt idx="8">
                  <c:v>2.42</c:v>
                </c:pt>
                <c:pt idx="9">
                  <c:v>2.4299999999999997</c:v>
                </c:pt>
                <c:pt idx="10">
                  <c:v>2.2000000000000002</c:v>
                </c:pt>
                <c:pt idx="11">
                  <c:v>2.04</c:v>
                </c:pt>
                <c:pt idx="12">
                  <c:v>2.57</c:v>
                </c:pt>
                <c:pt idx="13">
                  <c:v>2.48</c:v>
                </c:pt>
                <c:pt idx="14">
                  <c:v>1.78</c:v>
                </c:pt>
                <c:pt idx="15">
                  <c:v>1.9000000000000001</c:v>
                </c:pt>
                <c:pt idx="16">
                  <c:v>2.4299999999999997</c:v>
                </c:pt>
                <c:pt idx="17">
                  <c:v>2.38</c:v>
                </c:pt>
                <c:pt idx="18">
                  <c:v>2.4899999999999998</c:v>
                </c:pt>
                <c:pt idx="19">
                  <c:v>1.7</c:v>
                </c:pt>
                <c:pt idx="20">
                  <c:v>1.9500000000000004</c:v>
                </c:pt>
                <c:pt idx="21">
                  <c:v>1.9000000000000001</c:v>
                </c:pt>
                <c:pt idx="22">
                  <c:v>2.4</c:v>
                </c:pt>
                <c:pt idx="23">
                  <c:v>1.85</c:v>
                </c:pt>
                <c:pt idx="24">
                  <c:v>2.2000000000000002</c:v>
                </c:pt>
                <c:pt idx="25">
                  <c:v>2.25</c:v>
                </c:pt>
                <c:pt idx="26">
                  <c:v>2.08</c:v>
                </c:pt>
                <c:pt idx="27">
                  <c:v>2.11</c:v>
                </c:pt>
                <c:pt idx="28" formatCode="General">
                  <c:v>2.4899999999999998</c:v>
                </c:pt>
                <c:pt idx="29" formatCode="General">
                  <c:v>2.56</c:v>
                </c:pt>
                <c:pt idx="30" formatCode="General">
                  <c:v>2.2999999999999998</c:v>
                </c:pt>
                <c:pt idx="31" formatCode="General">
                  <c:v>2.2999999999999998</c:v>
                </c:pt>
                <c:pt idx="32" formatCode="General">
                  <c:v>2.3299999999999992</c:v>
                </c:pt>
                <c:pt idx="33" formatCode="General">
                  <c:v>2.38</c:v>
                </c:pt>
                <c:pt idx="34" formatCode="General">
                  <c:v>1.9500000000000004</c:v>
                </c:pt>
                <c:pt idx="35" formatCode="General">
                  <c:v>1.82</c:v>
                </c:pt>
                <c:pt idx="36" formatCode="General">
                  <c:v>2.3000000000000003</c:v>
                </c:pt>
                <c:pt idx="37" formatCode="General">
                  <c:v>1.45</c:v>
                </c:pt>
                <c:pt idx="38" formatCode="General">
                  <c:v>1.1499999999999995</c:v>
                </c:pt>
                <c:pt idx="39" formatCode="General">
                  <c:v>0.77000000000000024</c:v>
                </c:pt>
                <c:pt idx="40" formatCode="General">
                  <c:v>1.1999999999999993</c:v>
                </c:pt>
                <c:pt idx="41" formatCode="General">
                  <c:v>1.870000000000001</c:v>
                </c:pt>
                <c:pt idx="42" formatCode="General">
                  <c:v>-0.8</c:v>
                </c:pt>
                <c:pt idx="43" formatCode="General">
                  <c:v>1.79</c:v>
                </c:pt>
                <c:pt idx="44" formatCode="General">
                  <c:v>0.94000000000000017</c:v>
                </c:pt>
                <c:pt idx="45" formatCode="General">
                  <c:v>1.3900000000000001</c:v>
                </c:pt>
                <c:pt idx="46" formatCode="General">
                  <c:v>2.3099999999999992</c:v>
                </c:pt>
                <c:pt idx="47" formatCode="General">
                  <c:v>2.11</c:v>
                </c:pt>
                <c:pt idx="48" formatCode="General">
                  <c:v>1.6900000000000004</c:v>
                </c:pt>
                <c:pt idx="49" formatCode="General">
                  <c:v>1.78</c:v>
                </c:pt>
                <c:pt idx="50" formatCode="General">
                  <c:v>-0.8500000000000002</c:v>
                </c:pt>
                <c:pt idx="51" formatCode="General">
                  <c:v>1.8</c:v>
                </c:pt>
                <c:pt idx="52" formatCode="General">
                  <c:v>2.3099999999999992</c:v>
                </c:pt>
                <c:pt idx="53" formatCode="General">
                  <c:v>1.84</c:v>
                </c:pt>
                <c:pt idx="54" formatCode="General">
                  <c:v>1.71</c:v>
                </c:pt>
                <c:pt idx="55" formatCode="General">
                  <c:v>2.23</c:v>
                </c:pt>
                <c:pt idx="56" formatCode="General">
                  <c:v>2.02</c:v>
                </c:pt>
                <c:pt idx="57" formatCode="General">
                  <c:v>-0.33000000000000013</c:v>
                </c:pt>
                <c:pt idx="58" formatCode="General">
                  <c:v>-0.48000000000000009</c:v>
                </c:pt>
                <c:pt idx="59" formatCode="General">
                  <c:v>-0.36000000000000015</c:v>
                </c:pt>
                <c:pt idx="60" formatCode="General">
                  <c:v>1.07</c:v>
                </c:pt>
                <c:pt idx="61" formatCode="General">
                  <c:v>1.8600000000000003</c:v>
                </c:pt>
                <c:pt idx="62" formatCode="General">
                  <c:v>1.7000000000000004</c:v>
                </c:pt>
                <c:pt idx="63" formatCode="General">
                  <c:v>1.5200000000000002</c:v>
                </c:pt>
                <c:pt idx="64" formatCode="General">
                  <c:v>1.9700000000000006</c:v>
                </c:pt>
                <c:pt idx="65" formatCode="General">
                  <c:v>1.8500000000000005</c:v>
                </c:pt>
                <c:pt idx="66" formatCode="General">
                  <c:v>1.54</c:v>
                </c:pt>
              </c:numCache>
            </c:numRef>
          </c:xVal>
          <c:yVal>
            <c:numRef>
              <c:f>'comparison of padel_lfer_bfg'!$D$3:$D$69</c:f>
              <c:numCache>
                <c:formatCode>0.00</c:formatCode>
                <c:ptCount val="67"/>
                <c:pt idx="0">
                  <c:v>-0.26421524159242299</c:v>
                </c:pt>
                <c:pt idx="1">
                  <c:v>1.2692858627499699</c:v>
                </c:pt>
                <c:pt idx="2">
                  <c:v>1.5306998692607101</c:v>
                </c:pt>
                <c:pt idx="3">
                  <c:v>-0.538185995984373</c:v>
                </c:pt>
                <c:pt idx="4">
                  <c:v>1.9075537471876498</c:v>
                </c:pt>
                <c:pt idx="5">
                  <c:v>2.223511398101881</c:v>
                </c:pt>
                <c:pt idx="6">
                  <c:v>-0.24660980287572407</c:v>
                </c:pt>
                <c:pt idx="7">
                  <c:v>2.4096654421892389</c:v>
                </c:pt>
                <c:pt idx="8">
                  <c:v>2.3278099741293397</c:v>
                </c:pt>
                <c:pt idx="9">
                  <c:v>2.337927756620751</c:v>
                </c:pt>
                <c:pt idx="10">
                  <c:v>2.3266942602689502</c:v>
                </c:pt>
                <c:pt idx="11">
                  <c:v>2.3021701800467693</c:v>
                </c:pt>
                <c:pt idx="12">
                  <c:v>2.335629304777719</c:v>
                </c:pt>
                <c:pt idx="13">
                  <c:v>2.3374502414421499</c:v>
                </c:pt>
                <c:pt idx="14">
                  <c:v>2.23014338065413</c:v>
                </c:pt>
                <c:pt idx="15">
                  <c:v>2.21307409296882</c:v>
                </c:pt>
                <c:pt idx="16">
                  <c:v>2.1542990107201301</c:v>
                </c:pt>
                <c:pt idx="17">
                  <c:v>2.1882611479285909</c:v>
                </c:pt>
                <c:pt idx="18">
                  <c:v>2.2849694616978309</c:v>
                </c:pt>
                <c:pt idx="19">
                  <c:v>2.1235629910002598</c:v>
                </c:pt>
                <c:pt idx="20">
                  <c:v>2.2028883677556599</c:v>
                </c:pt>
                <c:pt idx="21">
                  <c:v>2.1865851878134301</c:v>
                </c:pt>
                <c:pt idx="22">
                  <c:v>2.2314062806270099</c:v>
                </c:pt>
                <c:pt idx="23">
                  <c:v>2.2306207571800907</c:v>
                </c:pt>
                <c:pt idx="24">
                  <c:v>2.2211999944921899</c:v>
                </c:pt>
                <c:pt idx="25">
                  <c:v>2.2506284326220101</c:v>
                </c:pt>
                <c:pt idx="26">
                  <c:v>2.3253178328772002</c:v>
                </c:pt>
                <c:pt idx="27">
                  <c:v>2.2510690445112398</c:v>
                </c:pt>
                <c:pt idx="28">
                  <c:v>2.2794547566196601</c:v>
                </c:pt>
                <c:pt idx="29">
                  <c:v>2.3152894455024198</c:v>
                </c:pt>
                <c:pt idx="30">
                  <c:v>2.08692229784358</c:v>
                </c:pt>
                <c:pt idx="31">
                  <c:v>2.1246234132959598</c:v>
                </c:pt>
                <c:pt idx="32">
                  <c:v>2.2526434236625184</c:v>
                </c:pt>
                <c:pt idx="33">
                  <c:v>2.1963335900441598</c:v>
                </c:pt>
                <c:pt idx="34">
                  <c:v>2.0876581904001492</c:v>
                </c:pt>
                <c:pt idx="35">
                  <c:v>1.87650645935588</c:v>
                </c:pt>
                <c:pt idx="36">
                  <c:v>2.1430625936461101</c:v>
                </c:pt>
                <c:pt idx="37">
                  <c:v>1.7158514365059498</c:v>
                </c:pt>
                <c:pt idx="38">
                  <c:v>1.4003992243459598</c:v>
                </c:pt>
                <c:pt idx="39">
                  <c:v>0.79116337904368683</c:v>
                </c:pt>
                <c:pt idx="40">
                  <c:v>0.79190116494890783</c:v>
                </c:pt>
                <c:pt idx="41">
                  <c:v>1.5343350640088904</c:v>
                </c:pt>
                <c:pt idx="42">
                  <c:v>-0.77678438205136502</c:v>
                </c:pt>
                <c:pt idx="43">
                  <c:v>1.5683920694868105</c:v>
                </c:pt>
                <c:pt idx="44">
                  <c:v>0.79601251482412683</c:v>
                </c:pt>
                <c:pt idx="45">
                  <c:v>1.4861230238436101</c:v>
                </c:pt>
                <c:pt idx="46">
                  <c:v>2.2571301377109512</c:v>
                </c:pt>
                <c:pt idx="47">
                  <c:v>2.2081428663927509</c:v>
                </c:pt>
                <c:pt idx="48">
                  <c:v>1.7163236390505399</c:v>
                </c:pt>
                <c:pt idx="49">
                  <c:v>1.7076332389849791</c:v>
                </c:pt>
                <c:pt idx="50">
                  <c:v>-1.1583351847037309</c:v>
                </c:pt>
                <c:pt idx="51">
                  <c:v>1.4604929638378501</c:v>
                </c:pt>
                <c:pt idx="52">
                  <c:v>2.1633022846698702</c:v>
                </c:pt>
                <c:pt idx="53">
                  <c:v>1.7251922573017495</c:v>
                </c:pt>
                <c:pt idx="54">
                  <c:v>1.7923381736767505</c:v>
                </c:pt>
                <c:pt idx="55">
                  <c:v>2.3427649253339391</c:v>
                </c:pt>
                <c:pt idx="56">
                  <c:v>2.1384641425468098</c:v>
                </c:pt>
                <c:pt idx="57">
                  <c:v>-0.14176408220421399</c:v>
                </c:pt>
                <c:pt idx="58">
                  <c:v>-0.20854531588515807</c:v>
                </c:pt>
                <c:pt idx="59">
                  <c:v>7.9575719736945813E-2</c:v>
                </c:pt>
                <c:pt idx="60">
                  <c:v>0.97580743186189023</c:v>
                </c:pt>
                <c:pt idx="61">
                  <c:v>1.6900313858945699</c:v>
                </c:pt>
                <c:pt idx="62">
                  <c:v>2.1121833681620608</c:v>
                </c:pt>
                <c:pt idx="63">
                  <c:v>1.9125804267377309</c:v>
                </c:pt>
                <c:pt idx="64">
                  <c:v>1.6813237700124295</c:v>
                </c:pt>
                <c:pt idx="65">
                  <c:v>1.9270919401208499</c:v>
                </c:pt>
                <c:pt idx="66">
                  <c:v>1.6017046069310599</c:v>
                </c:pt>
              </c:numCache>
            </c:numRef>
          </c:yVal>
          <c:extLst xmlns:c16r2="http://schemas.microsoft.com/office/drawing/2015/06/chart">
            <c:ext xmlns:c16="http://schemas.microsoft.com/office/drawing/2014/chart" uri="{C3380CC4-5D6E-409C-BE32-E72D297353CC}">
              <c16:uniqueId val="{00000002-BF18-4DF8-B4E0-E6DCA57F718C}"/>
            </c:ext>
          </c:extLst>
        </c:ser>
        <c:ser>
          <c:idx val="1"/>
          <c:order val="1"/>
          <c:tx>
            <c:v>LFER descriptors</c:v>
          </c:tx>
          <c:spPr>
            <a:ln w="25400" cap="rnd">
              <a:noFill/>
              <a:round/>
            </a:ln>
            <a:effectLst/>
          </c:spPr>
          <c:marker>
            <c:symbol val="square"/>
            <c:size val="4"/>
            <c:spPr>
              <a:solidFill>
                <a:schemeClr val="accent3"/>
              </a:solidFill>
              <a:ln w="9525">
                <a:solidFill>
                  <a:schemeClr val="accent3"/>
                </a:solidFill>
              </a:ln>
              <a:effectLst/>
            </c:spPr>
          </c:marker>
          <c:trendline>
            <c:name>LFER descriptors</c:name>
            <c:spPr>
              <a:ln w="19050" cap="rnd">
                <a:solidFill>
                  <a:schemeClr val="accent3"/>
                </a:solidFill>
                <a:prstDash val="sysDot"/>
              </a:ln>
              <a:effectLst/>
            </c:spPr>
            <c:trendlineType val="linear"/>
            <c:intercept val="0"/>
            <c:dispRSqr val="1"/>
            <c:trendlineLbl>
              <c:layout>
                <c:manualLayout>
                  <c:x val="3.5018822197112831E-2"/>
                  <c:y val="0.18670239354409068"/>
                </c:manualLayout>
              </c:layout>
              <c:numFmt formatCode="General" sourceLinked="0"/>
              <c:spPr>
                <a:noFill/>
                <a:ln>
                  <a:noFill/>
                </a:ln>
                <a:effectLst/>
              </c:spPr>
              <c:txPr>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trendlineLbl>
          </c:trendline>
          <c:xVal>
            <c:numRef>
              <c:f>'comparison of padel_lfer_bfg'!$E$3:$E$69</c:f>
              <c:numCache>
                <c:formatCode>General</c:formatCode>
                <c:ptCount val="67"/>
                <c:pt idx="0">
                  <c:v>-0.14000000000000001</c:v>
                </c:pt>
                <c:pt idx="1">
                  <c:v>1.36</c:v>
                </c:pt>
                <c:pt idx="2">
                  <c:v>1.36</c:v>
                </c:pt>
                <c:pt idx="3">
                  <c:v>-0.51</c:v>
                </c:pt>
                <c:pt idx="4">
                  <c:v>1.8800000000000001</c:v>
                </c:pt>
                <c:pt idx="5">
                  <c:v>2.3299999999999992</c:v>
                </c:pt>
                <c:pt idx="6">
                  <c:v>-0.6000000000000002</c:v>
                </c:pt>
                <c:pt idx="7">
                  <c:v>2.56</c:v>
                </c:pt>
                <c:pt idx="8">
                  <c:v>2.42</c:v>
                </c:pt>
                <c:pt idx="9">
                  <c:v>2.4299999999999997</c:v>
                </c:pt>
                <c:pt idx="10">
                  <c:v>2.2000000000000002</c:v>
                </c:pt>
                <c:pt idx="11">
                  <c:v>2.04</c:v>
                </c:pt>
                <c:pt idx="12">
                  <c:v>2.57</c:v>
                </c:pt>
                <c:pt idx="13">
                  <c:v>2.48</c:v>
                </c:pt>
                <c:pt idx="14">
                  <c:v>1.78</c:v>
                </c:pt>
                <c:pt idx="15">
                  <c:v>1.9000000000000001</c:v>
                </c:pt>
                <c:pt idx="16">
                  <c:v>2.4299999999999997</c:v>
                </c:pt>
                <c:pt idx="17">
                  <c:v>2.38</c:v>
                </c:pt>
                <c:pt idx="18">
                  <c:v>2.4899999999999998</c:v>
                </c:pt>
                <c:pt idx="19">
                  <c:v>1.7</c:v>
                </c:pt>
                <c:pt idx="20">
                  <c:v>1.9500000000000004</c:v>
                </c:pt>
                <c:pt idx="21">
                  <c:v>1.9000000000000001</c:v>
                </c:pt>
                <c:pt idx="22">
                  <c:v>2.4</c:v>
                </c:pt>
                <c:pt idx="23">
                  <c:v>1.85</c:v>
                </c:pt>
                <c:pt idx="24">
                  <c:v>2.2000000000000002</c:v>
                </c:pt>
                <c:pt idx="25">
                  <c:v>2.25</c:v>
                </c:pt>
                <c:pt idx="26">
                  <c:v>2.08</c:v>
                </c:pt>
                <c:pt idx="27">
                  <c:v>2.11</c:v>
                </c:pt>
                <c:pt idx="28">
                  <c:v>2.4899999999999998</c:v>
                </c:pt>
                <c:pt idx="29">
                  <c:v>2.56</c:v>
                </c:pt>
                <c:pt idx="30">
                  <c:v>2.2999999999999998</c:v>
                </c:pt>
                <c:pt idx="31">
                  <c:v>2.2999999999999998</c:v>
                </c:pt>
                <c:pt idx="32">
                  <c:v>2.3299999999999992</c:v>
                </c:pt>
                <c:pt idx="33">
                  <c:v>2.38</c:v>
                </c:pt>
                <c:pt idx="34">
                  <c:v>1.9500000000000004</c:v>
                </c:pt>
                <c:pt idx="35">
                  <c:v>1.82</c:v>
                </c:pt>
                <c:pt idx="36">
                  <c:v>2.2999999999999998</c:v>
                </c:pt>
                <c:pt idx="37">
                  <c:v>1.45</c:v>
                </c:pt>
                <c:pt idx="38">
                  <c:v>1.1499999999999995</c:v>
                </c:pt>
                <c:pt idx="39">
                  <c:v>0.77000000000000024</c:v>
                </c:pt>
                <c:pt idx="40">
                  <c:v>1.2</c:v>
                </c:pt>
                <c:pt idx="41">
                  <c:v>1.87</c:v>
                </c:pt>
                <c:pt idx="42">
                  <c:v>-0.8</c:v>
                </c:pt>
                <c:pt idx="43">
                  <c:v>1.79</c:v>
                </c:pt>
                <c:pt idx="44">
                  <c:v>0.94000000000000017</c:v>
                </c:pt>
                <c:pt idx="45">
                  <c:v>1.3900000000000001</c:v>
                </c:pt>
                <c:pt idx="46">
                  <c:v>2.3099999999999992</c:v>
                </c:pt>
                <c:pt idx="47">
                  <c:v>2.11</c:v>
                </c:pt>
                <c:pt idx="48">
                  <c:v>1.6900000000000004</c:v>
                </c:pt>
                <c:pt idx="49">
                  <c:v>1.78</c:v>
                </c:pt>
                <c:pt idx="50">
                  <c:v>-0.8500000000000002</c:v>
                </c:pt>
                <c:pt idx="51">
                  <c:v>1.8</c:v>
                </c:pt>
                <c:pt idx="52">
                  <c:v>2.3099999999999992</c:v>
                </c:pt>
                <c:pt idx="53">
                  <c:v>1.84</c:v>
                </c:pt>
                <c:pt idx="54">
                  <c:v>1.71</c:v>
                </c:pt>
                <c:pt idx="55">
                  <c:v>2.23</c:v>
                </c:pt>
                <c:pt idx="56">
                  <c:v>2.02</c:v>
                </c:pt>
                <c:pt idx="57">
                  <c:v>-0.33000000000000013</c:v>
                </c:pt>
                <c:pt idx="58">
                  <c:v>-0.48000000000000009</c:v>
                </c:pt>
                <c:pt idx="59">
                  <c:v>-0.3600000000000001</c:v>
                </c:pt>
                <c:pt idx="60">
                  <c:v>1.07</c:v>
                </c:pt>
                <c:pt idx="61">
                  <c:v>1.86</c:v>
                </c:pt>
                <c:pt idx="62">
                  <c:v>1.7</c:v>
                </c:pt>
                <c:pt idx="63">
                  <c:v>1.52</c:v>
                </c:pt>
                <c:pt idx="64">
                  <c:v>1.9700000000000004</c:v>
                </c:pt>
                <c:pt idx="65">
                  <c:v>1.85</c:v>
                </c:pt>
                <c:pt idx="66">
                  <c:v>1.54</c:v>
                </c:pt>
              </c:numCache>
            </c:numRef>
          </c:xVal>
          <c:yVal>
            <c:numRef>
              <c:f>'comparison of padel_lfer_bfg'!$F$3:$F$69</c:f>
              <c:numCache>
                <c:formatCode>0.00</c:formatCode>
                <c:ptCount val="67"/>
                <c:pt idx="0">
                  <c:v>0.15033766881278299</c:v>
                </c:pt>
                <c:pt idx="1">
                  <c:v>1.6046465223438804</c:v>
                </c:pt>
                <c:pt idx="2">
                  <c:v>1.8235843931253795</c:v>
                </c:pt>
                <c:pt idx="3">
                  <c:v>-0.36026652385570712</c:v>
                </c:pt>
                <c:pt idx="4">
                  <c:v>1.9391270099281901</c:v>
                </c:pt>
                <c:pt idx="5">
                  <c:v>2.0840106357272998</c:v>
                </c:pt>
                <c:pt idx="6">
                  <c:v>-0.45093324000600687</c:v>
                </c:pt>
                <c:pt idx="7">
                  <c:v>2.223268019130249</c:v>
                </c:pt>
                <c:pt idx="8">
                  <c:v>2.2189151922828798</c:v>
                </c:pt>
                <c:pt idx="9">
                  <c:v>2.2215707264737401</c:v>
                </c:pt>
                <c:pt idx="10">
                  <c:v>2.2234881412148901</c:v>
                </c:pt>
                <c:pt idx="11">
                  <c:v>2.2191892808375311</c:v>
                </c:pt>
                <c:pt idx="12">
                  <c:v>2.2231970539914818</c:v>
                </c:pt>
                <c:pt idx="13">
                  <c:v>2.221363641263411</c:v>
                </c:pt>
                <c:pt idx="14">
                  <c:v>2.2162013792522397</c:v>
                </c:pt>
                <c:pt idx="15">
                  <c:v>2.2215734558463507</c:v>
                </c:pt>
                <c:pt idx="16">
                  <c:v>2.2182344923286599</c:v>
                </c:pt>
                <c:pt idx="17">
                  <c:v>2.2203315846855216</c:v>
                </c:pt>
                <c:pt idx="18">
                  <c:v>2.2215707264737401</c:v>
                </c:pt>
                <c:pt idx="19">
                  <c:v>2.21787121986456</c:v>
                </c:pt>
                <c:pt idx="20">
                  <c:v>2.2208664573812702</c:v>
                </c:pt>
                <c:pt idx="21">
                  <c:v>2.2196198115763401</c:v>
                </c:pt>
                <c:pt idx="22">
                  <c:v>2.0608842789263018</c:v>
                </c:pt>
                <c:pt idx="23">
                  <c:v>2.2147300359175808</c:v>
                </c:pt>
                <c:pt idx="24">
                  <c:v>2.2136137630813311</c:v>
                </c:pt>
                <c:pt idx="25">
                  <c:v>2.2169371284410699</c:v>
                </c:pt>
                <c:pt idx="26">
                  <c:v>2.2181744511088901</c:v>
                </c:pt>
                <c:pt idx="27">
                  <c:v>2.2123509055911992</c:v>
                </c:pt>
                <c:pt idx="28">
                  <c:v>2.2170239131560501</c:v>
                </c:pt>
                <c:pt idx="29">
                  <c:v>2.2194880410844799</c:v>
                </c:pt>
                <c:pt idx="30">
                  <c:v>2.2119495702088092</c:v>
                </c:pt>
                <c:pt idx="31">
                  <c:v>2.2166330129726299</c:v>
                </c:pt>
                <c:pt idx="32">
                  <c:v>2.145973995425249</c:v>
                </c:pt>
                <c:pt idx="33">
                  <c:v>2.0840106357272998</c:v>
                </c:pt>
                <c:pt idx="34">
                  <c:v>2.2015943283211112</c:v>
                </c:pt>
                <c:pt idx="35">
                  <c:v>1.7303530170334898</c:v>
                </c:pt>
                <c:pt idx="36">
                  <c:v>2.0262813405175408</c:v>
                </c:pt>
                <c:pt idx="37">
                  <c:v>1.1993641961607899</c:v>
                </c:pt>
                <c:pt idx="38">
                  <c:v>1.4776355518140398</c:v>
                </c:pt>
                <c:pt idx="39">
                  <c:v>1.2581817034308</c:v>
                </c:pt>
                <c:pt idx="40">
                  <c:v>0.60053170571159997</c:v>
                </c:pt>
                <c:pt idx="41">
                  <c:v>1.5214902335407399</c:v>
                </c:pt>
                <c:pt idx="42">
                  <c:v>-0.75082812830917944</c:v>
                </c:pt>
                <c:pt idx="43">
                  <c:v>2.08033459421328</c:v>
                </c:pt>
                <c:pt idx="44">
                  <c:v>0.81409910150493503</c:v>
                </c:pt>
                <c:pt idx="45">
                  <c:v>1.5244722802524695</c:v>
                </c:pt>
                <c:pt idx="46">
                  <c:v>2.1546445081460099</c:v>
                </c:pt>
                <c:pt idx="47">
                  <c:v>2.0991409525710001</c:v>
                </c:pt>
                <c:pt idx="48">
                  <c:v>1.65027191503144</c:v>
                </c:pt>
                <c:pt idx="49">
                  <c:v>2.08983601570218</c:v>
                </c:pt>
                <c:pt idx="50">
                  <c:v>-1.0075765066171198</c:v>
                </c:pt>
                <c:pt idx="51">
                  <c:v>1.4970118204752301</c:v>
                </c:pt>
                <c:pt idx="52">
                  <c:v>2.003048663172009</c:v>
                </c:pt>
                <c:pt idx="53">
                  <c:v>2.08983601570218</c:v>
                </c:pt>
                <c:pt idx="54">
                  <c:v>2.08983601570218</c:v>
                </c:pt>
                <c:pt idx="55">
                  <c:v>2.2131359637509709</c:v>
                </c:pt>
                <c:pt idx="56">
                  <c:v>1.9968497746692504</c:v>
                </c:pt>
                <c:pt idx="57">
                  <c:v>-0.34381499229811113</c:v>
                </c:pt>
                <c:pt idx="58">
                  <c:v>-0.46646391512285323</c:v>
                </c:pt>
                <c:pt idx="59">
                  <c:v>-7.6050211467015914E-4</c:v>
                </c:pt>
                <c:pt idx="60">
                  <c:v>1.2638862355774996</c:v>
                </c:pt>
                <c:pt idx="61">
                  <c:v>1.9066484441217808</c:v>
                </c:pt>
                <c:pt idx="62">
                  <c:v>2.0134808607185599</c:v>
                </c:pt>
                <c:pt idx="63">
                  <c:v>1.8047864633731301</c:v>
                </c:pt>
                <c:pt idx="64">
                  <c:v>1.96307035157978</c:v>
                </c:pt>
                <c:pt idx="65">
                  <c:v>1.8451289281812904</c:v>
                </c:pt>
                <c:pt idx="66">
                  <c:v>1.5737520900750299</c:v>
                </c:pt>
              </c:numCache>
            </c:numRef>
          </c:yVal>
          <c:extLst xmlns:c16r2="http://schemas.microsoft.com/office/drawing/2015/06/chart">
            <c:ext xmlns:c16="http://schemas.microsoft.com/office/drawing/2014/chart" uri="{C3380CC4-5D6E-409C-BE32-E72D297353CC}">
              <c16:uniqueId val="{00000004-BF18-4DF8-B4E0-E6DCA57F718C}"/>
            </c:ext>
          </c:extLst>
        </c:ser>
        <c:axId val="144964608"/>
        <c:axId val="145245312"/>
      </c:scatterChart>
      <c:valAx>
        <c:axId val="144964608"/>
        <c:scaling>
          <c:orientation val="minMax"/>
        </c:scaling>
        <c:axPos val="b"/>
        <c:title>
          <c:tx>
            <c:rich>
              <a:bodyPr rot="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a:latin typeface="Times New Roman" panose="02020603050405020304" pitchFamily="18" charset="0"/>
                    <a:cs typeface="Times New Roman" panose="02020603050405020304" pitchFamily="18" charset="0"/>
                  </a:rPr>
                  <a:t>Observed log (adipose/blood partition coefficient)</a:t>
                </a:r>
              </a:p>
            </c:rich>
          </c:tx>
          <c:layout>
            <c:manualLayout>
              <c:xMode val="edge"/>
              <c:yMode val="edge"/>
              <c:x val="0.27356057237031434"/>
              <c:y val="0.94162949034355825"/>
            </c:manualLayout>
          </c:layout>
          <c:spPr>
            <a:noFill/>
            <a:ln>
              <a:noFill/>
            </a:ln>
            <a:effectLst/>
          </c:spPr>
        </c:title>
        <c:numFmt formatCode="General"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5245312"/>
        <c:crosses val="autoZero"/>
        <c:crossBetween val="midCat"/>
        <c:minorUnit val="0.25"/>
      </c:valAx>
      <c:valAx>
        <c:axId val="145245312"/>
        <c:scaling>
          <c:orientation val="minMax"/>
        </c:scaling>
        <c:axPos val="l"/>
        <c:title>
          <c:tx>
            <c:rich>
              <a:bodyPr rot="-5400000" spcFirstLastPara="1" vertOverflow="ellipsis" vert="horz" wrap="square" anchor="ctr" anchorCtr="1"/>
              <a:lstStyle/>
              <a:p>
                <a:pPr>
                  <a:defRPr lang="en-US"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baseline="0">
                    <a:latin typeface="Times New Roman" panose="02020603050405020304" pitchFamily="18" charset="0"/>
                    <a:cs typeface="Times New Roman" panose="02020603050405020304" pitchFamily="18" charset="0"/>
                  </a:rPr>
                  <a:t>Predicted log (adipose/blood partition coeffiicient)</a:t>
                </a:r>
                <a:endParaRPr lang="en-US" sz="900" b="1">
                  <a:latin typeface="Times New Roman" panose="02020603050405020304" pitchFamily="18" charset="0"/>
                  <a:cs typeface="Times New Roman" panose="02020603050405020304" pitchFamily="18" charset="0"/>
                </a:endParaRPr>
              </a:p>
            </c:rich>
          </c:tx>
          <c:layout>
            <c:manualLayout>
              <c:xMode val="edge"/>
              <c:yMode val="edge"/>
              <c:x val="1.6629016646737623E-3"/>
              <c:y val="7.3515258353899784E-2"/>
            </c:manualLayout>
          </c:layout>
          <c:spPr>
            <a:noFill/>
            <a:ln>
              <a:noFill/>
            </a:ln>
            <a:effectLst/>
          </c:spPr>
        </c:title>
        <c:numFmt formatCode="0.00" sourceLinked="1"/>
        <c:majorTickMark val="in"/>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964608"/>
        <c:crosses val="autoZero"/>
        <c:crossBetween val="midCat"/>
        <c:minorUnit val="0.25"/>
      </c:valAx>
      <c:spPr>
        <a:noFill/>
        <a:ln>
          <a:noFill/>
        </a:ln>
        <a:effectLst/>
      </c:spPr>
    </c:plotArea>
    <c:legend>
      <c:legendPos val="r"/>
      <c:layout>
        <c:manualLayout>
          <c:xMode val="edge"/>
          <c:yMode val="edge"/>
          <c:x val="0.77337855273717193"/>
          <c:y val="0.25032538096917001"/>
          <c:w val="0.22662144726282812"/>
          <c:h val="0.2525827555137698"/>
        </c:manualLayout>
      </c:layout>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0.15638947909289128"/>
          <c:y val="6.6425120772946863E-2"/>
          <c:w val="0.79510963907289389"/>
          <c:h val="0.76027616113203222"/>
        </c:manualLayout>
      </c:layout>
      <c:barChart>
        <c:barDir val="col"/>
        <c:grouping val="clustered"/>
        <c:ser>
          <c:idx val="0"/>
          <c:order val="0"/>
          <c:spPr>
            <a:solidFill>
              <a:schemeClr val="bg2">
                <a:lumMod val="50000"/>
              </a:schemeClr>
            </a:solidFill>
            <a:ln w="0">
              <a:solidFill>
                <a:schemeClr val="tx1">
                  <a:lumMod val="25000"/>
                  <a:lumOff val="75000"/>
                </a:schemeClr>
              </a:solidFill>
            </a:ln>
            <a:effectLst/>
          </c:spPr>
          <c:cat>
            <c:strRef>
              <c:f>'comparison of padel and lfer_lm'!$I$25:$I$28</c:f>
              <c:strCache>
                <c:ptCount val="4"/>
                <c:pt idx="0">
                  <c:v>E</c:v>
                </c:pt>
                <c:pt idx="1">
                  <c:v>A</c:v>
                </c:pt>
                <c:pt idx="2">
                  <c:v>B</c:v>
                </c:pt>
                <c:pt idx="3">
                  <c:v>V</c:v>
                </c:pt>
              </c:strCache>
            </c:strRef>
          </c:cat>
          <c:val>
            <c:numRef>
              <c:f>'comparison of padel and lfer_lm'!$J$25:$J$28</c:f>
              <c:numCache>
                <c:formatCode>General</c:formatCode>
                <c:ptCount val="4"/>
                <c:pt idx="0">
                  <c:v>26.4</c:v>
                </c:pt>
                <c:pt idx="1">
                  <c:v>17.7</c:v>
                </c:pt>
                <c:pt idx="2">
                  <c:v>23.2</c:v>
                </c:pt>
                <c:pt idx="3">
                  <c:v>32.700000000000003</c:v>
                </c:pt>
              </c:numCache>
            </c:numRef>
          </c:val>
          <c:extLst xmlns:c16r2="http://schemas.microsoft.com/office/drawing/2015/06/chart">
            <c:ext xmlns:c16="http://schemas.microsoft.com/office/drawing/2014/chart" uri="{C3380CC4-5D6E-409C-BE32-E72D297353CC}">
              <c16:uniqueId val="{00000000-EC6B-4F45-8D85-D3451CC37420}"/>
            </c:ext>
          </c:extLst>
        </c:ser>
        <c:axId val="139629696"/>
        <c:axId val="139631616"/>
      </c:barChart>
      <c:catAx>
        <c:axId val="139629696"/>
        <c:scaling>
          <c:orientation val="minMax"/>
        </c:scaling>
        <c:axPos val="b"/>
        <c:title>
          <c:tx>
            <c:rich>
              <a:bodyPr rot="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LFER descriptors</a:t>
                </a:r>
              </a:p>
            </c:rich>
          </c:tx>
          <c:layout>
            <c:manualLayout>
              <c:xMode val="edge"/>
              <c:yMode val="edge"/>
              <c:x val="0.35590620616867352"/>
              <c:y val="0.91243961352657033"/>
            </c:manualLayout>
          </c:layout>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39631616"/>
        <c:crosses val="autoZero"/>
        <c:auto val="1"/>
        <c:lblAlgn val="ctr"/>
        <c:lblOffset val="100"/>
      </c:catAx>
      <c:valAx>
        <c:axId val="139631616"/>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Relative</a:t>
                </a:r>
                <a:r>
                  <a:rPr lang="en-US" b="1" baseline="0">
                    <a:latin typeface="Times New Roman" panose="02020603050405020304" pitchFamily="18" charset="0"/>
                    <a:cs typeface="Times New Roman" panose="02020603050405020304" pitchFamily="18" charset="0"/>
                  </a:rPr>
                  <a:t> Importance %</a:t>
                </a:r>
                <a:endParaRPr lang="en-US" b="1">
                  <a:latin typeface="Times New Roman" panose="02020603050405020304" pitchFamily="18" charset="0"/>
                  <a:cs typeface="Times New Roman" panose="02020603050405020304" pitchFamily="18" charset="0"/>
                </a:endParaRPr>
              </a:p>
            </c:rich>
          </c:tx>
          <c:layout>
            <c:manualLayout>
              <c:xMode val="edge"/>
              <c:yMode val="edge"/>
              <c:x val="1.76366843033506E-4"/>
              <c:y val="0.15006704325002859"/>
            </c:manualLayout>
          </c:layout>
          <c:spPr>
            <a:noFill/>
            <a:ln>
              <a:noFill/>
            </a:ln>
            <a:effectLst/>
          </c:spPr>
        </c:title>
        <c:numFmt formatCode="General" sourceLinked="1"/>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39629696"/>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0.14757113694121571"/>
          <c:y val="6.6425120772946863E-2"/>
          <c:w val="0.8039279812245691"/>
          <c:h val="0.78613203240899254"/>
        </c:manualLayout>
      </c:layout>
      <c:barChart>
        <c:barDir val="col"/>
        <c:grouping val="clustered"/>
        <c:ser>
          <c:idx val="0"/>
          <c:order val="0"/>
          <c:spPr>
            <a:solidFill>
              <a:schemeClr val="bg2">
                <a:lumMod val="50000"/>
              </a:schemeClr>
            </a:solidFill>
            <a:ln w="0">
              <a:solidFill>
                <a:schemeClr val="tx1">
                  <a:lumMod val="25000"/>
                  <a:lumOff val="75000"/>
                </a:schemeClr>
              </a:solidFill>
            </a:ln>
            <a:effectLst/>
          </c:spPr>
          <c:cat>
            <c:strRef>
              <c:f>'comparison of padel and lfer_lm'!$I$42:$I$46</c:f>
              <c:strCache>
                <c:ptCount val="5"/>
                <c:pt idx="0">
                  <c:v>XLogP</c:v>
                </c:pt>
                <c:pt idx="1">
                  <c:v>SpMin5_Bhv</c:v>
                </c:pt>
                <c:pt idx="2">
                  <c:v>BCUTc-1h</c:v>
                </c:pt>
                <c:pt idx="3">
                  <c:v>hmax</c:v>
                </c:pt>
                <c:pt idx="4">
                  <c:v>AATSC0s</c:v>
                </c:pt>
              </c:strCache>
            </c:strRef>
          </c:cat>
          <c:val>
            <c:numRef>
              <c:f>'comparison of padel and lfer_lm'!$J$42:$J$46</c:f>
              <c:numCache>
                <c:formatCode>General</c:formatCode>
                <c:ptCount val="5"/>
                <c:pt idx="0">
                  <c:v>49.660037400841198</c:v>
                </c:pt>
                <c:pt idx="1">
                  <c:v>5.487412528361058</c:v>
                </c:pt>
                <c:pt idx="2">
                  <c:v>6.1485348017410173</c:v>
                </c:pt>
                <c:pt idx="3">
                  <c:v>23.442618057380493</c:v>
                </c:pt>
                <c:pt idx="4">
                  <c:v>15.261397211676202</c:v>
                </c:pt>
              </c:numCache>
            </c:numRef>
          </c:val>
          <c:extLst xmlns:c16r2="http://schemas.microsoft.com/office/drawing/2015/06/chart">
            <c:ext xmlns:c16="http://schemas.microsoft.com/office/drawing/2014/chart" uri="{C3380CC4-5D6E-409C-BE32-E72D297353CC}">
              <c16:uniqueId val="{00000000-D3D2-443F-99F5-51E22C606CE4}"/>
            </c:ext>
          </c:extLst>
        </c:ser>
        <c:gapWidth val="100"/>
        <c:axId val="145316480"/>
        <c:axId val="146084608"/>
      </c:barChart>
      <c:catAx>
        <c:axId val="145316480"/>
        <c:scaling>
          <c:orientation val="minMax"/>
        </c:scaling>
        <c:axPos val="b"/>
        <c:title>
          <c:tx>
            <c:rich>
              <a:bodyPr rot="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PaDEL descriptors</a:t>
                </a:r>
              </a:p>
            </c:rich>
          </c:tx>
          <c:layout>
            <c:manualLayout>
              <c:xMode val="edge"/>
              <c:yMode val="edge"/>
              <c:x val="0.36889138857642795"/>
              <c:y val="0.91243961352657033"/>
            </c:manualLayout>
          </c:layout>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6084608"/>
        <c:crosses val="autoZero"/>
        <c:auto val="1"/>
        <c:lblAlgn val="ctr"/>
        <c:lblOffset val="100"/>
      </c:catAx>
      <c:valAx>
        <c:axId val="14608460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Relative</a:t>
                </a:r>
                <a:r>
                  <a:rPr lang="en-US" b="1" baseline="0">
                    <a:latin typeface="Times New Roman" panose="02020603050405020304" pitchFamily="18" charset="0"/>
                    <a:cs typeface="Times New Roman" panose="02020603050405020304" pitchFamily="18" charset="0"/>
                  </a:rPr>
                  <a:t> Importance %</a:t>
                </a:r>
                <a:endParaRPr lang="en-US" b="1">
                  <a:latin typeface="Times New Roman" panose="02020603050405020304" pitchFamily="18" charset="0"/>
                  <a:cs typeface="Times New Roman" panose="02020603050405020304" pitchFamily="18" charset="0"/>
                </a:endParaRPr>
              </a:p>
            </c:rich>
          </c:tx>
          <c:layout>
            <c:manualLayout>
              <c:xMode val="edge"/>
              <c:yMode val="edge"/>
              <c:x val="1.7636684303350987E-4"/>
              <c:y val="0.13195110122104306"/>
            </c:manualLayout>
          </c:layout>
          <c:spPr>
            <a:noFill/>
            <a:ln>
              <a:noFill/>
            </a:ln>
            <a:effectLst/>
          </c:spPr>
        </c:title>
        <c:numFmt formatCode="General" sourceLinked="1"/>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531648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0.16234186004527221"/>
          <c:y val="6.6425120772946863E-2"/>
          <c:w val="0.78915725812051274"/>
          <c:h val="0.78621191372817545"/>
        </c:manualLayout>
      </c:layout>
      <c:barChart>
        <c:barDir val="col"/>
        <c:grouping val="clustered"/>
        <c:ser>
          <c:idx val="0"/>
          <c:order val="0"/>
          <c:spPr>
            <a:solidFill>
              <a:schemeClr val="bg2">
                <a:lumMod val="50000"/>
              </a:schemeClr>
            </a:solidFill>
            <a:ln>
              <a:noFill/>
            </a:ln>
            <a:effectLst/>
          </c:spPr>
          <c:cat>
            <c:numRef>
              <c:f>'Test set_abraham'!$J$36:$J$38</c:f>
              <c:numCache>
                <c:formatCode>General</c:formatCode>
                <c:ptCount val="3"/>
                <c:pt idx="0">
                  <c:v>2</c:v>
                </c:pt>
                <c:pt idx="1">
                  <c:v>3</c:v>
                </c:pt>
                <c:pt idx="2">
                  <c:v>9</c:v>
                </c:pt>
              </c:numCache>
            </c:numRef>
          </c:cat>
          <c:val>
            <c:numRef>
              <c:f>'Test set_abraham'!$K$36:$K$38</c:f>
              <c:numCache>
                <c:formatCode>General</c:formatCode>
                <c:ptCount val="3"/>
                <c:pt idx="0">
                  <c:v>1</c:v>
                </c:pt>
                <c:pt idx="1">
                  <c:v>1</c:v>
                </c:pt>
                <c:pt idx="2">
                  <c:v>1</c:v>
                </c:pt>
              </c:numCache>
            </c:numRef>
          </c:val>
          <c:extLst xmlns:c16r2="http://schemas.microsoft.com/office/drawing/2015/06/chart">
            <c:ext xmlns:c16="http://schemas.microsoft.com/office/drawing/2014/chart" uri="{C3380CC4-5D6E-409C-BE32-E72D297353CC}">
              <c16:uniqueId val="{00000000-3BEB-44D8-9501-D02CD5B4FCC7}"/>
            </c:ext>
          </c:extLst>
        </c:ser>
        <c:gapWidth val="200"/>
        <c:axId val="146108800"/>
        <c:axId val="146110720"/>
      </c:barChart>
      <c:catAx>
        <c:axId val="146108800"/>
        <c:scaling>
          <c:orientation val="minMax"/>
        </c:scaling>
        <c:axPos val="b"/>
        <c:title>
          <c:tx>
            <c:rich>
              <a:bodyPr rot="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ID of test compounds</a:t>
                </a:r>
              </a:p>
            </c:rich>
          </c:tx>
          <c:layout>
            <c:manualLayout>
              <c:xMode val="edge"/>
              <c:yMode val="edge"/>
              <c:x val="0.31648821675068411"/>
              <c:y val="0.90818212940773657"/>
            </c:manualLayout>
          </c:layout>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6110720"/>
        <c:crosses val="autoZero"/>
        <c:auto val="1"/>
        <c:lblAlgn val="ctr"/>
        <c:lblOffset val="100"/>
      </c:catAx>
      <c:valAx>
        <c:axId val="146110720"/>
        <c:scaling>
          <c:orientation val="minMax"/>
          <c:max val="1"/>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Frequency of</a:t>
                </a:r>
                <a:r>
                  <a:rPr lang="en-US" b="1" baseline="0">
                    <a:latin typeface="Times New Roman" panose="02020603050405020304" pitchFamily="18" charset="0"/>
                    <a:cs typeface="Times New Roman" panose="02020603050405020304" pitchFamily="18" charset="0"/>
                  </a:rPr>
                  <a:t> test compounds placed out of AD</a:t>
                </a:r>
                <a:endParaRPr lang="en-US" b="1">
                  <a:latin typeface="Times New Roman" panose="02020603050405020304" pitchFamily="18" charset="0"/>
                  <a:cs typeface="Times New Roman" panose="02020603050405020304" pitchFamily="18" charset="0"/>
                </a:endParaRPr>
              </a:p>
            </c:rich>
          </c:tx>
          <c:layout>
            <c:manualLayout>
              <c:xMode val="edge"/>
              <c:yMode val="edge"/>
              <c:x val="4.409171075837744E-3"/>
              <c:y val="5.434782608695652E-2"/>
            </c:manualLayout>
          </c:layout>
          <c:spPr>
            <a:noFill/>
            <a:ln>
              <a:noFill/>
            </a:ln>
            <a:effectLst/>
          </c:spPr>
        </c:title>
        <c:numFmt formatCode="General" sourceLinked="1"/>
        <c:tickLblPos val="nextTo"/>
        <c:spPr>
          <a:noFill/>
          <a:ln>
            <a:solidFill>
              <a:schemeClr val="bg2">
                <a:lumMod val="90000"/>
              </a:schemeClr>
            </a:solid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6108800"/>
        <c:crosses val="autoZero"/>
        <c:crossBetween val="between"/>
        <c:majorUnit val="1"/>
      </c:valAx>
      <c:spPr>
        <a:noFill/>
        <a:ln w="0">
          <a:solidFill>
            <a:schemeClr val="bg2">
              <a:lumMod val="75000"/>
            </a:schemeClr>
          </a:solid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0.1649432709800164"/>
          <c:y val="6.6425120772946863E-2"/>
          <c:w val="0.78655584718576843"/>
          <c:h val="0.77839210316101803"/>
        </c:manualLayout>
      </c:layout>
      <c:barChart>
        <c:barDir val="col"/>
        <c:grouping val="clustered"/>
        <c:ser>
          <c:idx val="0"/>
          <c:order val="0"/>
          <c:spPr>
            <a:solidFill>
              <a:schemeClr val="bg2">
                <a:lumMod val="50000"/>
              </a:schemeClr>
            </a:solidFill>
            <a:ln>
              <a:noFill/>
            </a:ln>
            <a:effectLst/>
          </c:spPr>
          <c:cat>
            <c:numRef>
              <c:f>'Test set_5padel'!$J$34:$J$39</c:f>
              <c:numCache>
                <c:formatCode>General</c:formatCode>
                <c:ptCount val="6"/>
                <c:pt idx="0">
                  <c:v>1</c:v>
                </c:pt>
                <c:pt idx="1">
                  <c:v>2</c:v>
                </c:pt>
                <c:pt idx="2">
                  <c:v>7</c:v>
                </c:pt>
                <c:pt idx="3">
                  <c:v>8</c:v>
                </c:pt>
                <c:pt idx="4">
                  <c:v>9</c:v>
                </c:pt>
                <c:pt idx="5">
                  <c:v>10</c:v>
                </c:pt>
              </c:numCache>
            </c:numRef>
          </c:cat>
          <c:val>
            <c:numRef>
              <c:f>'Test set_5padel'!$K$34:$K$39</c:f>
              <c:numCache>
                <c:formatCode>General</c:formatCode>
                <c:ptCount val="6"/>
                <c:pt idx="0">
                  <c:v>2</c:v>
                </c:pt>
                <c:pt idx="1">
                  <c:v>1</c:v>
                </c:pt>
                <c:pt idx="2">
                  <c:v>1</c:v>
                </c:pt>
                <c:pt idx="3">
                  <c:v>1</c:v>
                </c:pt>
                <c:pt idx="4">
                  <c:v>1</c:v>
                </c:pt>
                <c:pt idx="5">
                  <c:v>1</c:v>
                </c:pt>
              </c:numCache>
            </c:numRef>
          </c:val>
          <c:extLst xmlns:c16r2="http://schemas.microsoft.com/office/drawing/2015/06/chart">
            <c:ext xmlns:c16="http://schemas.microsoft.com/office/drawing/2014/chart" uri="{C3380CC4-5D6E-409C-BE32-E72D297353CC}">
              <c16:uniqueId val="{00000000-62BD-4C76-BA98-226144C1DC4F}"/>
            </c:ext>
          </c:extLst>
        </c:ser>
        <c:gapWidth val="90"/>
        <c:axId val="144119680"/>
        <c:axId val="144121856"/>
      </c:barChart>
      <c:catAx>
        <c:axId val="144119680"/>
        <c:scaling>
          <c:orientation val="minMax"/>
        </c:scaling>
        <c:axPos val="b"/>
        <c:title>
          <c:tx>
            <c:rich>
              <a:bodyPr rot="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ID of test compounds</a:t>
                </a:r>
              </a:p>
            </c:rich>
          </c:tx>
          <c:layout>
            <c:manualLayout>
              <c:xMode val="edge"/>
              <c:yMode val="edge"/>
              <c:x val="0.34475100334680386"/>
              <c:y val="0.91243961352657033"/>
            </c:manualLayout>
          </c:layout>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121856"/>
        <c:crosses val="autoZero"/>
        <c:auto val="1"/>
        <c:lblAlgn val="ctr"/>
        <c:lblOffset val="100"/>
      </c:catAx>
      <c:valAx>
        <c:axId val="144121856"/>
        <c:scaling>
          <c:orientation val="minMax"/>
          <c:max val="2"/>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en-US"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latin typeface="Times New Roman" panose="02020603050405020304" pitchFamily="18" charset="0"/>
                    <a:cs typeface="Times New Roman" panose="02020603050405020304" pitchFamily="18" charset="0"/>
                  </a:rPr>
                  <a:t>Frequency of test compounds placed out of AD</a:t>
                </a:r>
              </a:p>
            </c:rich>
          </c:tx>
          <c:layout>
            <c:manualLayout>
              <c:xMode val="edge"/>
              <c:yMode val="edge"/>
              <c:x val="4.409171075837744E-3"/>
              <c:y val="8.454106280193241E-2"/>
            </c:manualLayout>
          </c:layout>
          <c:spPr>
            <a:noFill/>
            <a:ln>
              <a:noFill/>
            </a:ln>
            <a:effectLst/>
          </c:spPr>
        </c:title>
        <c:numFmt formatCode="General" sourceLinked="1"/>
        <c:majorTickMark val="in"/>
        <c:tickLblPos val="nextTo"/>
        <c:spPr>
          <a:noFill/>
          <a:ln>
            <a:solidFill>
              <a:schemeClr val="bg2">
                <a:lumMod val="75000"/>
              </a:schemeClr>
            </a:solid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l-GR"/>
          </a:p>
        </c:txPr>
        <c:crossAx val="144119680"/>
        <c:crosses val="autoZero"/>
        <c:crossBetween val="between"/>
        <c:majorUnit val="1"/>
      </c:valAx>
      <c:spPr>
        <a:noFill/>
        <a:ln w="0">
          <a:solidFill>
            <a:schemeClr val="bg2">
              <a:lumMod val="75000"/>
            </a:schemeClr>
          </a:solid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8DC7-00E0-40A8-B1CA-C8D1AC6E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14968</Words>
  <Characters>80830</Characters>
  <Application>Microsoft Office Word</Application>
  <DocSecurity>0</DocSecurity>
  <Lines>673</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Krystalia Papadaki</dc:creator>
  <cp:lastModifiedBy>User</cp:lastModifiedBy>
  <cp:revision>2</cp:revision>
  <cp:lastPrinted>2017-04-10T08:14:00Z</cp:lastPrinted>
  <dcterms:created xsi:type="dcterms:W3CDTF">2018-05-31T15:48:00Z</dcterms:created>
  <dcterms:modified xsi:type="dcterms:W3CDTF">2018-05-31T15:48:00Z</dcterms:modified>
</cp:coreProperties>
</file>